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412750" w14:textId="351C63CE" w:rsidR="00AE56B2" w:rsidRPr="00C96FDB" w:rsidRDefault="00AE56B2" w:rsidP="00AE56B2">
      <w:pPr>
        <w:pStyle w:val="3GPPHeader"/>
        <w:spacing w:after="60"/>
        <w:rPr>
          <w:sz w:val="32"/>
          <w:szCs w:val="32"/>
        </w:rPr>
      </w:pPr>
      <w:r w:rsidRPr="00C96FDB">
        <w:t>3GPP RAN WG2 Meeting #12</w:t>
      </w:r>
      <w:r>
        <w:t>4</w:t>
      </w:r>
      <w:r w:rsidRPr="00C96FDB">
        <w:tab/>
      </w:r>
      <w:r w:rsidRPr="00C96FDB">
        <w:rPr>
          <w:rFonts w:cs="Arial"/>
          <w:sz w:val="26"/>
          <w:szCs w:val="26"/>
        </w:rPr>
        <w:t>R2-23</w:t>
      </w:r>
      <w:r>
        <w:rPr>
          <w:rFonts w:cs="Arial"/>
          <w:sz w:val="26"/>
          <w:szCs w:val="26"/>
        </w:rPr>
        <w:t>1</w:t>
      </w:r>
      <w:r w:rsidR="00FF5A51">
        <w:rPr>
          <w:rFonts w:cs="Arial"/>
          <w:sz w:val="26"/>
          <w:szCs w:val="26"/>
        </w:rPr>
        <w:t>3006</w:t>
      </w:r>
    </w:p>
    <w:p w14:paraId="388DEFD8" w14:textId="77777777" w:rsidR="00AE56B2" w:rsidRPr="00702A88" w:rsidRDefault="00AE56B2" w:rsidP="00AE56B2">
      <w:pPr>
        <w:pStyle w:val="3GPPHeader"/>
      </w:pPr>
      <w:r>
        <w:t>Chicago, United States,</w:t>
      </w:r>
      <w:r w:rsidRPr="00C96FDB">
        <w:t xml:space="preserve"> </w:t>
      </w:r>
      <w:r>
        <w:t>November 13</w:t>
      </w:r>
      <w:r w:rsidRPr="0081080F">
        <w:rPr>
          <w:vertAlign w:val="superscript"/>
        </w:rPr>
        <w:t>th</w:t>
      </w:r>
      <w:r>
        <w:t xml:space="preserve"> – 17</w:t>
      </w:r>
      <w:r w:rsidRPr="00495995">
        <w:rPr>
          <w:vertAlign w:val="superscript"/>
        </w:rPr>
        <w:t>th</w:t>
      </w:r>
      <w:r w:rsidRPr="00C96FDB">
        <w:t>, 2023</w:t>
      </w:r>
      <w:r>
        <w:t xml:space="preserve">                                       </w:t>
      </w:r>
    </w:p>
    <w:p w14:paraId="7AD14354" w14:textId="6FC3D80F" w:rsidR="00214E6A" w:rsidRPr="00412DF3" w:rsidRDefault="00214E6A" w:rsidP="00214E6A">
      <w:pPr>
        <w:pStyle w:val="3GPPHeader"/>
        <w:rPr>
          <w:sz w:val="22"/>
          <w:szCs w:val="22"/>
          <w:lang w:val="sv-SE"/>
        </w:rPr>
      </w:pPr>
      <w:r w:rsidRPr="00412DF3">
        <w:rPr>
          <w:sz w:val="22"/>
          <w:szCs w:val="22"/>
          <w:lang w:val="sv-SE"/>
        </w:rPr>
        <w:t>Agenda Item:</w:t>
      </w:r>
      <w:r w:rsidRPr="00412DF3">
        <w:rPr>
          <w:sz w:val="22"/>
          <w:szCs w:val="22"/>
          <w:lang w:val="sv-SE"/>
        </w:rPr>
        <w:tab/>
      </w:r>
      <w:r w:rsidR="00782737">
        <w:rPr>
          <w:sz w:val="22"/>
          <w:szCs w:val="22"/>
          <w:lang w:val="sv-SE"/>
        </w:rPr>
        <w:t>7</w:t>
      </w:r>
      <w:r w:rsidR="00F10CBF">
        <w:rPr>
          <w:sz w:val="22"/>
          <w:szCs w:val="22"/>
          <w:lang w:val="sv-SE"/>
        </w:rPr>
        <w:t>.7.</w:t>
      </w:r>
      <w:r w:rsidR="00687756">
        <w:rPr>
          <w:sz w:val="22"/>
          <w:szCs w:val="22"/>
          <w:lang w:val="sv-SE"/>
        </w:rPr>
        <w:t>4</w:t>
      </w:r>
      <w:r w:rsidR="00275A80">
        <w:rPr>
          <w:sz w:val="22"/>
          <w:szCs w:val="22"/>
          <w:lang w:val="sv-SE"/>
        </w:rPr>
        <w:t>.2</w:t>
      </w:r>
      <w:r w:rsidR="00297ABC">
        <w:rPr>
          <w:sz w:val="22"/>
          <w:szCs w:val="22"/>
          <w:lang w:val="sv-SE"/>
        </w:rPr>
        <w:t>.2</w:t>
      </w:r>
    </w:p>
    <w:p w14:paraId="4910E89F" w14:textId="2A5959F2" w:rsidR="00214E6A" w:rsidRPr="00B44108" w:rsidRDefault="00214E6A" w:rsidP="00214E6A">
      <w:pPr>
        <w:pStyle w:val="3GPPHeader"/>
        <w:rPr>
          <w:sz w:val="22"/>
          <w:szCs w:val="22"/>
          <w:lang w:val="en-US"/>
        </w:rPr>
      </w:pPr>
      <w:r w:rsidRPr="00B44108">
        <w:rPr>
          <w:sz w:val="22"/>
          <w:szCs w:val="22"/>
          <w:lang w:val="en-US"/>
        </w:rPr>
        <w:t>Source:</w:t>
      </w:r>
      <w:r w:rsidRPr="00B44108">
        <w:rPr>
          <w:sz w:val="22"/>
          <w:szCs w:val="22"/>
          <w:lang w:val="en-US"/>
        </w:rPr>
        <w:tab/>
        <w:t>InterDigital</w:t>
      </w:r>
    </w:p>
    <w:p w14:paraId="28B90663" w14:textId="7E567A0A" w:rsidR="00214E6A" w:rsidRPr="004A1A95" w:rsidRDefault="00214E6A" w:rsidP="00214E6A">
      <w:pPr>
        <w:pStyle w:val="3GPPHeader"/>
        <w:jc w:val="left"/>
        <w:rPr>
          <w:color w:val="000000"/>
          <w:sz w:val="22"/>
          <w:szCs w:val="22"/>
        </w:rPr>
      </w:pPr>
      <w:r w:rsidRPr="004A1A95">
        <w:rPr>
          <w:sz w:val="22"/>
          <w:szCs w:val="22"/>
        </w:rPr>
        <w:t>Title:</w:t>
      </w:r>
      <w:r w:rsidRPr="004A1A95">
        <w:rPr>
          <w:sz w:val="22"/>
          <w:szCs w:val="22"/>
        </w:rPr>
        <w:tab/>
      </w:r>
      <w:r w:rsidR="00056425">
        <w:rPr>
          <w:sz w:val="22"/>
          <w:szCs w:val="22"/>
        </w:rPr>
        <w:t xml:space="preserve">Remaining open issues: </w:t>
      </w:r>
      <w:r w:rsidR="00173FE4">
        <w:rPr>
          <w:sz w:val="22"/>
          <w:szCs w:val="22"/>
        </w:rPr>
        <w:t>Satellite switching without PCI change</w:t>
      </w:r>
    </w:p>
    <w:p w14:paraId="5D36C9A6" w14:textId="77777777"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 Decision</w:t>
      </w:r>
    </w:p>
    <w:p w14:paraId="676B5FBF" w14:textId="77777777" w:rsidR="00026563" w:rsidRDefault="00026563" w:rsidP="00026563">
      <w:pPr>
        <w:pStyle w:val="Heading1"/>
      </w:pPr>
      <w:r w:rsidRPr="004A1A95">
        <w:t>Introduction</w:t>
      </w:r>
    </w:p>
    <w:p w14:paraId="1D451EB2" w14:textId="6292F66D" w:rsidR="00026563" w:rsidRPr="00CC3972" w:rsidRDefault="00026563" w:rsidP="00026563">
      <w:r>
        <w:t xml:space="preserve">Adaptations to NR mobility must address the following issues in NTN: 1) increased signalling latency due to large propagation delay; 2) frequent cell change due to satellite movement; and 3) lower robustness of measurement-based mobility due to reduced signal strength variation between cell </w:t>
      </w:r>
      <w:proofErr w:type="spellStart"/>
      <w:r>
        <w:t>center</w:t>
      </w:r>
      <w:proofErr w:type="spellEnd"/>
      <w:r>
        <w:t xml:space="preserve"> and cell edge and large regions of cell overlap. Rel-17 NR NTN partially addressed these issues via enhancements to conditional handover, measurement reporting, and measurement rules for cell (re)selection.</w:t>
      </w:r>
    </w:p>
    <w:p w14:paraId="583A5429" w14:textId="26110AEF" w:rsidR="00026563" w:rsidRDefault="00026563" w:rsidP="00026563">
      <w:pPr>
        <w:rPr>
          <w:lang w:val="en-US"/>
        </w:rPr>
      </w:pPr>
      <w:r>
        <w:t xml:space="preserve">An objective for Rel-18 NR NTN is to continue enhancements for both NTN-NTN and NTN-TN mobility and service </w:t>
      </w:r>
      <w:r w:rsidRPr="006F06C8">
        <w:t>continuity.</w:t>
      </w:r>
      <w:r w:rsidRPr="006F06C8">
        <w:rPr>
          <w:bCs/>
        </w:rPr>
        <w:t xml:space="preserve"> Work will consider existing methods from NR TN and Rel-17 NR NTN as baseline for further enhancements</w:t>
      </w:r>
      <w:r w:rsidR="00091D2F" w:rsidRPr="006F06C8">
        <w:rPr>
          <w:bCs/>
        </w:rPr>
        <w:t>.</w:t>
      </w:r>
      <w:r w:rsidR="00F63CB0">
        <w:rPr>
          <w:bCs/>
        </w:rPr>
        <w:t xml:space="preserve"> </w:t>
      </w:r>
      <w:r w:rsidRPr="006F06C8">
        <w:rPr>
          <w:lang w:val="en-US"/>
        </w:rPr>
        <w:t>This document focuses on</w:t>
      </w:r>
      <w:r w:rsidR="00F41814" w:rsidRPr="006F06C8">
        <w:rPr>
          <w:lang w:val="en-US"/>
        </w:rPr>
        <w:t xml:space="preserve"> </w:t>
      </w:r>
      <w:r w:rsidR="00762F9B">
        <w:rPr>
          <w:lang w:val="en-US"/>
        </w:rPr>
        <w:t xml:space="preserve">the unchanged PCI satellite </w:t>
      </w:r>
      <w:proofErr w:type="gramStart"/>
      <w:r w:rsidR="00762F9B">
        <w:rPr>
          <w:lang w:val="en-US"/>
        </w:rPr>
        <w:t>switch</w:t>
      </w:r>
      <w:proofErr w:type="gramEnd"/>
    </w:p>
    <w:p w14:paraId="1BA31C8D" w14:textId="6BD0E51B" w:rsidR="006F61D4" w:rsidRDefault="00F20E10" w:rsidP="00846F64">
      <w:pPr>
        <w:rPr>
          <w:lang w:val="en-US"/>
        </w:rPr>
      </w:pPr>
      <w:r>
        <w:rPr>
          <w:lang w:val="en-US"/>
        </w:rPr>
        <w:t>E</w:t>
      </w:r>
      <w:r w:rsidR="007D6244">
        <w:rPr>
          <w:lang w:val="en-US"/>
        </w:rPr>
        <w:t>mail discussion [POST123bis][</w:t>
      </w:r>
      <w:proofErr w:type="gramStart"/>
      <w:r w:rsidR="007D6244">
        <w:rPr>
          <w:lang w:val="en-US"/>
        </w:rPr>
        <w:t>3</w:t>
      </w:r>
      <w:r w:rsidR="00360550">
        <w:rPr>
          <w:lang w:val="en-US"/>
        </w:rPr>
        <w:t>12</w:t>
      </w:r>
      <w:r w:rsidR="007D6244">
        <w:rPr>
          <w:lang w:val="en-US"/>
        </w:rPr>
        <w:t>][</w:t>
      </w:r>
      <w:proofErr w:type="gramEnd"/>
      <w:r w:rsidR="007D6244">
        <w:rPr>
          <w:lang w:val="en-US"/>
        </w:rPr>
        <w:t xml:space="preserve">NR-NTN </w:t>
      </w:r>
      <w:proofErr w:type="spellStart"/>
      <w:r w:rsidR="007D6244">
        <w:rPr>
          <w:lang w:val="en-US"/>
        </w:rPr>
        <w:t>Enh</w:t>
      </w:r>
      <w:proofErr w:type="spellEnd"/>
      <w:r w:rsidR="007D6244">
        <w:rPr>
          <w:lang w:val="en-US"/>
        </w:rPr>
        <w:t>]</w:t>
      </w:r>
      <w:r w:rsidR="008C1202">
        <w:rPr>
          <w:lang w:val="en-US"/>
        </w:rPr>
        <w:t xml:space="preserve"> </w:t>
      </w:r>
      <w:r w:rsidR="003C07C2">
        <w:rPr>
          <w:lang w:val="en-US"/>
        </w:rPr>
        <w:t>[</w:t>
      </w:r>
      <w:r w:rsidR="00360550">
        <w:rPr>
          <w:lang w:val="en-US"/>
        </w:rPr>
        <w:t>1</w:t>
      </w:r>
      <w:r w:rsidR="003C07C2">
        <w:rPr>
          <w:lang w:val="en-US"/>
        </w:rPr>
        <w:t xml:space="preserve">] </w:t>
      </w:r>
      <w:r w:rsidR="008C1202">
        <w:rPr>
          <w:lang w:val="en-US"/>
        </w:rPr>
        <w:t>has already gathered significant feedback on some of the open issues</w:t>
      </w:r>
      <w:r w:rsidR="007D6244">
        <w:rPr>
          <w:lang w:val="en-US"/>
        </w:rPr>
        <w:t xml:space="preserve"> </w:t>
      </w:r>
      <w:r>
        <w:rPr>
          <w:lang w:val="en-US"/>
        </w:rPr>
        <w:t xml:space="preserve">below. </w:t>
      </w:r>
      <w:r w:rsidR="00E661FB">
        <w:rPr>
          <w:lang w:val="en-US"/>
        </w:rPr>
        <w:t>those</w:t>
      </w:r>
      <w:r>
        <w:rPr>
          <w:lang w:val="en-US"/>
        </w:rPr>
        <w:t xml:space="preserve"> which have majority support </w:t>
      </w:r>
      <w:r w:rsidR="004A3ACE">
        <w:rPr>
          <w:lang w:val="en-US"/>
        </w:rPr>
        <w:t xml:space="preserve">from this discussion </w:t>
      </w:r>
      <w:r>
        <w:rPr>
          <w:lang w:val="en-US"/>
        </w:rPr>
        <w:t xml:space="preserve">are highlighted in </w:t>
      </w:r>
      <w:r w:rsidRPr="00FF5A51">
        <w:rPr>
          <w:highlight w:val="cyan"/>
          <w:lang w:val="en-US"/>
        </w:rPr>
        <w:t>blue</w:t>
      </w:r>
      <w:r>
        <w:rPr>
          <w:lang w:val="en-US"/>
        </w:rPr>
        <w:t xml:space="preserve">, and those with less consensus are </w:t>
      </w:r>
      <w:r w:rsidR="00846F64">
        <w:rPr>
          <w:lang w:val="en-US"/>
        </w:rPr>
        <w:t xml:space="preserve">highlighted in </w:t>
      </w:r>
      <w:r w:rsidR="00846F64" w:rsidRPr="00B65EFB">
        <w:rPr>
          <w:highlight w:val="yellow"/>
          <w:lang w:val="en-US"/>
        </w:rPr>
        <w:t>yellow</w:t>
      </w:r>
      <w:r w:rsidR="00563BB6">
        <w:rPr>
          <w:lang w:val="en-US"/>
        </w:rPr>
        <w:t xml:space="preserve">. </w:t>
      </w:r>
      <w:r w:rsidR="004C0E9B">
        <w:rPr>
          <w:lang w:val="en-US"/>
        </w:rPr>
        <w:t xml:space="preserve">The </w:t>
      </w:r>
      <w:r w:rsidR="00E63C17">
        <w:rPr>
          <w:lang w:val="en-US"/>
        </w:rPr>
        <w:t xml:space="preserve">open </w:t>
      </w:r>
      <w:r w:rsidR="004C0E9B">
        <w:rPr>
          <w:lang w:val="en-US"/>
        </w:rPr>
        <w:t>following aspect</w:t>
      </w:r>
      <w:r w:rsidR="00857C23">
        <w:rPr>
          <w:lang w:val="en-US"/>
        </w:rPr>
        <w:t xml:space="preserve"> </w:t>
      </w:r>
      <w:r w:rsidR="00E47FD0">
        <w:rPr>
          <w:lang w:val="en-US"/>
        </w:rPr>
        <w:t xml:space="preserve">is </w:t>
      </w:r>
      <w:r w:rsidR="009C4A29">
        <w:rPr>
          <w:lang w:val="en-US"/>
        </w:rPr>
        <w:t>from</w:t>
      </w:r>
      <w:r w:rsidR="009C4A29" w:rsidRPr="009C4A29">
        <w:rPr>
          <w:lang w:val="en-US"/>
        </w:rPr>
        <w:t xml:space="preserve"> </w:t>
      </w:r>
      <w:r w:rsidR="009C4A29">
        <w:rPr>
          <w:lang w:val="en-US"/>
        </w:rPr>
        <w:t>RAN2#123 [</w:t>
      </w:r>
      <w:r w:rsidR="00360550">
        <w:rPr>
          <w:lang w:val="en-US"/>
        </w:rPr>
        <w:t>2</w:t>
      </w:r>
      <w:r w:rsidR="009C4A29">
        <w:rPr>
          <w:lang w:val="en-US"/>
        </w:rPr>
        <w:t>]</w:t>
      </w:r>
      <w:r w:rsidR="00E21050">
        <w:rPr>
          <w:lang w:val="en-US"/>
        </w:rPr>
        <w:t>:</w:t>
      </w:r>
    </w:p>
    <w:p w14:paraId="3BF0609A" w14:textId="2946C93E" w:rsidR="000C7F50" w:rsidRPr="006F61D4" w:rsidRDefault="000C7F50" w:rsidP="006F61D4">
      <w:pPr>
        <w:pStyle w:val="ListParagraph"/>
        <w:numPr>
          <w:ilvl w:val="0"/>
          <w:numId w:val="33"/>
        </w:numPr>
        <w:rPr>
          <w:rFonts w:ascii="Arial" w:hAnsi="Arial" w:cs="Arial"/>
          <w:i/>
          <w:iCs/>
          <w:sz w:val="20"/>
          <w:szCs w:val="20"/>
        </w:rPr>
      </w:pPr>
      <w:r w:rsidRPr="006F61D4">
        <w:rPr>
          <w:rFonts w:ascii="Arial" w:hAnsi="Arial" w:cs="Arial"/>
          <w:i/>
          <w:iCs/>
          <w:sz w:val="20"/>
          <w:szCs w:val="20"/>
        </w:rPr>
        <w:t xml:space="preserve">In the unchanged PCI case, the UE considers UL synchronization timer expired at t-Service (current cell stop time) to stop any UL operation. </w:t>
      </w:r>
      <w:r w:rsidRPr="006F61D4">
        <w:rPr>
          <w:rFonts w:ascii="Arial" w:hAnsi="Arial" w:cs="Arial"/>
          <w:i/>
          <w:iCs/>
          <w:sz w:val="20"/>
          <w:szCs w:val="20"/>
          <w:highlight w:val="yellow"/>
        </w:rPr>
        <w:t>FFS on timeAlignmentTimer handling.</w:t>
      </w:r>
    </w:p>
    <w:p w14:paraId="2B8C4162" w14:textId="2274BC12" w:rsidR="00EB3565" w:rsidRDefault="00EB3565" w:rsidP="00EB3565">
      <w:pPr>
        <w:rPr>
          <w:lang w:val="en-US"/>
        </w:rPr>
      </w:pPr>
      <w:r>
        <w:rPr>
          <w:rFonts w:cs="Arial"/>
        </w:rPr>
        <w:t>And the following aspects are open from RAN2#123bis [</w:t>
      </w:r>
      <w:r w:rsidR="00B3430A">
        <w:rPr>
          <w:rFonts w:cs="Arial"/>
        </w:rPr>
        <w:t>3</w:t>
      </w:r>
      <w:r>
        <w:rPr>
          <w:rFonts w:cs="Arial"/>
        </w:rPr>
        <w:t>]:</w:t>
      </w:r>
    </w:p>
    <w:p w14:paraId="3EB51941" w14:textId="77777777" w:rsidR="00EB3565" w:rsidRPr="00F55F4D" w:rsidRDefault="00EB3565" w:rsidP="00EB3565">
      <w:pPr>
        <w:pStyle w:val="ListParagraph"/>
        <w:numPr>
          <w:ilvl w:val="0"/>
          <w:numId w:val="33"/>
        </w:numPr>
        <w:rPr>
          <w:rFonts w:ascii="Arial" w:hAnsi="Arial" w:cs="Arial"/>
          <w:i/>
          <w:iCs/>
          <w:sz w:val="20"/>
          <w:szCs w:val="20"/>
        </w:rPr>
      </w:pPr>
      <w:r w:rsidRPr="00F55F4D">
        <w:rPr>
          <w:rFonts w:ascii="Arial" w:hAnsi="Arial" w:cs="Arial"/>
          <w:i/>
          <w:iCs/>
          <w:sz w:val="20"/>
          <w:szCs w:val="20"/>
        </w:rPr>
        <w:t>Only 1 target satellite information (</w:t>
      </w:r>
      <w:proofErr w:type="gramStart"/>
      <w:r w:rsidRPr="00F55F4D">
        <w:rPr>
          <w:rFonts w:ascii="Arial" w:hAnsi="Arial" w:cs="Arial"/>
          <w:i/>
          <w:iCs/>
          <w:sz w:val="20"/>
          <w:szCs w:val="20"/>
        </w:rPr>
        <w:t>i.e.</w:t>
      </w:r>
      <w:proofErr w:type="gramEnd"/>
      <w:r w:rsidRPr="00F55F4D">
        <w:rPr>
          <w:rFonts w:ascii="Arial" w:hAnsi="Arial" w:cs="Arial"/>
          <w:i/>
          <w:iCs/>
          <w:sz w:val="20"/>
          <w:szCs w:val="20"/>
        </w:rPr>
        <w:t xml:space="preserve"> NTN-config) of serving cell is provided in SIB19. </w:t>
      </w:r>
      <w:r w:rsidRPr="00931EBC">
        <w:rPr>
          <w:rFonts w:ascii="Arial" w:hAnsi="Arial" w:cs="Arial"/>
          <w:i/>
          <w:iCs/>
          <w:sz w:val="20"/>
          <w:szCs w:val="20"/>
          <w:highlight w:val="cyan"/>
        </w:rPr>
        <w:t xml:space="preserve">FFS on exact </w:t>
      </w:r>
      <w:proofErr w:type="spellStart"/>
      <w:proofErr w:type="gramStart"/>
      <w:r w:rsidRPr="00931EBC">
        <w:rPr>
          <w:rFonts w:ascii="Arial" w:hAnsi="Arial" w:cs="Arial"/>
          <w:i/>
          <w:iCs/>
          <w:sz w:val="20"/>
          <w:szCs w:val="20"/>
          <w:highlight w:val="cyan"/>
        </w:rPr>
        <w:t>signalling</w:t>
      </w:r>
      <w:proofErr w:type="spellEnd"/>
      <w:proofErr w:type="gramEnd"/>
    </w:p>
    <w:p w14:paraId="4496A57C" w14:textId="77777777" w:rsidR="00EB3565" w:rsidRPr="0006440B" w:rsidRDefault="00EB3565" w:rsidP="00EB3565">
      <w:pPr>
        <w:pStyle w:val="ListParagraph"/>
        <w:numPr>
          <w:ilvl w:val="0"/>
          <w:numId w:val="33"/>
        </w:numPr>
        <w:rPr>
          <w:rFonts w:ascii="Arial" w:hAnsi="Arial" w:cs="Arial"/>
          <w:i/>
          <w:iCs/>
          <w:sz w:val="20"/>
          <w:szCs w:val="20"/>
        </w:rPr>
      </w:pPr>
      <w:r w:rsidRPr="0006440B">
        <w:rPr>
          <w:rFonts w:ascii="Arial" w:hAnsi="Arial" w:cs="Arial"/>
          <w:i/>
          <w:iCs/>
          <w:sz w:val="20"/>
          <w:szCs w:val="20"/>
        </w:rPr>
        <w:t>SMTC configuration of target satellite needs further discussion:</w:t>
      </w:r>
    </w:p>
    <w:p w14:paraId="62575BD7" w14:textId="77777777" w:rsidR="00EB3565" w:rsidRPr="0006440B" w:rsidRDefault="00EB3565" w:rsidP="00EB3565">
      <w:pPr>
        <w:pStyle w:val="ListParagraph"/>
        <w:numPr>
          <w:ilvl w:val="1"/>
          <w:numId w:val="33"/>
        </w:numPr>
        <w:rPr>
          <w:rFonts w:ascii="Arial" w:hAnsi="Arial" w:cs="Arial"/>
          <w:i/>
          <w:iCs/>
          <w:sz w:val="20"/>
          <w:szCs w:val="20"/>
        </w:rPr>
      </w:pPr>
      <w:r w:rsidRPr="0006440B">
        <w:rPr>
          <w:rFonts w:ascii="Arial" w:hAnsi="Arial" w:cs="Arial"/>
          <w:i/>
          <w:iCs/>
          <w:sz w:val="20"/>
          <w:szCs w:val="20"/>
          <w:highlight w:val="cyan"/>
        </w:rPr>
        <w:t>FFS on whether and how to provide the SMTC configuration of target satellite</w:t>
      </w:r>
      <w:r w:rsidRPr="0006440B">
        <w:rPr>
          <w:rFonts w:ascii="Arial" w:hAnsi="Arial" w:cs="Arial"/>
          <w:i/>
          <w:iCs/>
          <w:sz w:val="20"/>
          <w:szCs w:val="20"/>
        </w:rPr>
        <w:t>.</w:t>
      </w:r>
    </w:p>
    <w:p w14:paraId="4C6B201F" w14:textId="77777777" w:rsidR="00EB3565" w:rsidRPr="00931EBC" w:rsidRDefault="00EB3565" w:rsidP="00EB3565">
      <w:pPr>
        <w:pStyle w:val="ListParagraph"/>
        <w:numPr>
          <w:ilvl w:val="1"/>
          <w:numId w:val="33"/>
        </w:numPr>
        <w:rPr>
          <w:rFonts w:ascii="Arial" w:hAnsi="Arial" w:cs="Arial"/>
          <w:i/>
          <w:iCs/>
          <w:sz w:val="20"/>
          <w:szCs w:val="20"/>
        </w:rPr>
      </w:pPr>
      <w:r w:rsidRPr="00931EBC">
        <w:rPr>
          <w:rFonts w:ascii="Arial" w:hAnsi="Arial" w:cs="Arial"/>
          <w:i/>
          <w:iCs/>
          <w:sz w:val="20"/>
          <w:szCs w:val="20"/>
          <w:highlight w:val="cyan"/>
        </w:rPr>
        <w:t>FFS on how to handle the SMTC adjustment</w:t>
      </w:r>
      <w:r w:rsidRPr="00931EBC">
        <w:rPr>
          <w:rFonts w:ascii="Arial" w:hAnsi="Arial" w:cs="Arial"/>
          <w:i/>
          <w:iCs/>
          <w:sz w:val="20"/>
          <w:szCs w:val="20"/>
        </w:rPr>
        <w:t xml:space="preserve">. </w:t>
      </w:r>
    </w:p>
    <w:p w14:paraId="44BC1702" w14:textId="77777777" w:rsidR="00EB3565" w:rsidRPr="00F55F4D" w:rsidRDefault="00EB3565" w:rsidP="00EB3565">
      <w:pPr>
        <w:pStyle w:val="ListParagraph"/>
        <w:numPr>
          <w:ilvl w:val="0"/>
          <w:numId w:val="33"/>
        </w:numPr>
        <w:rPr>
          <w:rFonts w:ascii="Arial" w:hAnsi="Arial" w:cs="Arial"/>
          <w:i/>
          <w:iCs/>
          <w:sz w:val="20"/>
          <w:szCs w:val="20"/>
        </w:rPr>
      </w:pPr>
      <w:r w:rsidRPr="00F55F4D">
        <w:rPr>
          <w:rFonts w:ascii="Arial" w:hAnsi="Arial" w:cs="Arial"/>
          <w:i/>
          <w:iCs/>
          <w:sz w:val="20"/>
          <w:szCs w:val="20"/>
        </w:rPr>
        <w:t>There will be an indication (</w:t>
      </w:r>
      <w:r w:rsidRPr="00774DC8">
        <w:rPr>
          <w:rFonts w:ascii="Arial" w:hAnsi="Arial" w:cs="Arial"/>
          <w:i/>
          <w:iCs/>
          <w:sz w:val="20"/>
          <w:szCs w:val="20"/>
          <w:highlight w:val="cyan"/>
        </w:rPr>
        <w:t>FFS if explicit or implicit</w:t>
      </w:r>
      <w:r w:rsidRPr="00F55F4D">
        <w:rPr>
          <w:rFonts w:ascii="Arial" w:hAnsi="Arial" w:cs="Arial"/>
          <w:i/>
          <w:iCs/>
          <w:sz w:val="20"/>
          <w:szCs w:val="20"/>
        </w:rPr>
        <w:t>) whether hard switch or soft switch is used.</w:t>
      </w:r>
    </w:p>
    <w:p w14:paraId="7ECB8815" w14:textId="77777777" w:rsidR="00EB3565" w:rsidRPr="00F55F4D" w:rsidRDefault="00EB3565" w:rsidP="00EB3565">
      <w:pPr>
        <w:pStyle w:val="ListParagraph"/>
        <w:numPr>
          <w:ilvl w:val="0"/>
          <w:numId w:val="33"/>
        </w:numPr>
        <w:rPr>
          <w:rFonts w:ascii="Arial" w:hAnsi="Arial" w:cs="Arial"/>
          <w:i/>
          <w:iCs/>
          <w:sz w:val="20"/>
          <w:szCs w:val="20"/>
        </w:rPr>
      </w:pPr>
      <w:r w:rsidRPr="00F55F4D">
        <w:rPr>
          <w:rFonts w:ascii="Arial" w:hAnsi="Arial" w:cs="Arial"/>
          <w:i/>
          <w:iCs/>
          <w:sz w:val="20"/>
          <w:szCs w:val="20"/>
        </w:rPr>
        <w:t xml:space="preserve">At least soft satellite switching, network provides SSB information of target satellite to UE. </w:t>
      </w:r>
      <w:r w:rsidRPr="0016032A">
        <w:rPr>
          <w:rFonts w:ascii="Arial" w:hAnsi="Arial" w:cs="Arial"/>
          <w:i/>
          <w:iCs/>
          <w:sz w:val="20"/>
          <w:szCs w:val="20"/>
          <w:highlight w:val="yellow"/>
        </w:rPr>
        <w:t xml:space="preserve">FFS on the details: options include </w:t>
      </w:r>
      <w:proofErr w:type="gramStart"/>
      <w:r w:rsidRPr="0016032A">
        <w:rPr>
          <w:rFonts w:ascii="Arial" w:hAnsi="Arial" w:cs="Arial"/>
          <w:i/>
          <w:iCs/>
          <w:sz w:val="20"/>
          <w:szCs w:val="20"/>
          <w:highlight w:val="yellow"/>
        </w:rPr>
        <w:t>e.g.</w:t>
      </w:r>
      <w:proofErr w:type="gramEnd"/>
      <w:r w:rsidRPr="0016032A">
        <w:rPr>
          <w:rFonts w:ascii="Arial" w:hAnsi="Arial" w:cs="Arial"/>
          <w:i/>
          <w:iCs/>
          <w:sz w:val="20"/>
          <w:szCs w:val="20"/>
          <w:highlight w:val="yellow"/>
        </w:rPr>
        <w:t xml:space="preserve"> indicating a time offset/information or indicating a different SSB index for the target satellite </w:t>
      </w:r>
      <w:r w:rsidRPr="002C5BE8">
        <w:rPr>
          <w:rFonts w:ascii="Arial" w:hAnsi="Arial" w:cs="Arial"/>
          <w:i/>
          <w:iCs/>
          <w:sz w:val="20"/>
          <w:szCs w:val="20"/>
          <w:highlight w:val="cyan"/>
        </w:rPr>
        <w:t>(FFS for Hard satellite switch)</w:t>
      </w:r>
    </w:p>
    <w:p w14:paraId="61307E18" w14:textId="77777777" w:rsidR="00EB3565" w:rsidRPr="00F55F4D" w:rsidRDefault="00EB3565" w:rsidP="00EB3565">
      <w:pPr>
        <w:pStyle w:val="ListParagraph"/>
        <w:numPr>
          <w:ilvl w:val="0"/>
          <w:numId w:val="33"/>
        </w:numPr>
        <w:rPr>
          <w:rFonts w:ascii="Arial" w:hAnsi="Arial" w:cs="Arial"/>
          <w:i/>
          <w:iCs/>
          <w:sz w:val="20"/>
          <w:szCs w:val="20"/>
        </w:rPr>
      </w:pPr>
      <w:r w:rsidRPr="00F55F4D">
        <w:rPr>
          <w:rFonts w:ascii="Arial" w:hAnsi="Arial" w:cs="Arial"/>
          <w:i/>
          <w:iCs/>
          <w:sz w:val="20"/>
          <w:szCs w:val="20"/>
        </w:rPr>
        <w:t>We introduce a T-start which indicates the earliest occasion when the UE can start synchronizing with target satellite (</w:t>
      </w:r>
      <w:r w:rsidRPr="005563DF">
        <w:rPr>
          <w:rFonts w:ascii="Arial" w:hAnsi="Arial" w:cs="Arial"/>
          <w:i/>
          <w:iCs/>
          <w:sz w:val="20"/>
          <w:szCs w:val="20"/>
          <w:highlight w:val="yellow"/>
        </w:rPr>
        <w:t xml:space="preserve">actual </w:t>
      </w:r>
      <w:proofErr w:type="spellStart"/>
      <w:r w:rsidRPr="005563DF">
        <w:rPr>
          <w:rFonts w:ascii="Arial" w:hAnsi="Arial" w:cs="Arial"/>
          <w:i/>
          <w:iCs/>
          <w:sz w:val="20"/>
          <w:szCs w:val="20"/>
          <w:highlight w:val="yellow"/>
        </w:rPr>
        <w:t>signalling</w:t>
      </w:r>
      <w:proofErr w:type="spellEnd"/>
      <w:r w:rsidRPr="005563DF">
        <w:rPr>
          <w:rFonts w:ascii="Arial" w:hAnsi="Arial" w:cs="Arial"/>
          <w:i/>
          <w:iCs/>
          <w:sz w:val="20"/>
          <w:szCs w:val="20"/>
          <w:highlight w:val="yellow"/>
        </w:rPr>
        <w:t xml:space="preserve"> is FFS</w:t>
      </w:r>
      <w:r w:rsidRPr="00F55F4D">
        <w:rPr>
          <w:rFonts w:ascii="Arial" w:hAnsi="Arial" w:cs="Arial"/>
          <w:i/>
          <w:iCs/>
          <w:sz w:val="20"/>
          <w:szCs w:val="20"/>
        </w:rPr>
        <w:t>). In soft switch scenario, T-start of target satellite is earlier than T-service of source satellite (</w:t>
      </w:r>
      <w:r w:rsidRPr="005563DF">
        <w:rPr>
          <w:rFonts w:ascii="Arial" w:hAnsi="Arial" w:cs="Arial"/>
          <w:i/>
          <w:iCs/>
          <w:sz w:val="20"/>
          <w:szCs w:val="20"/>
          <w:highlight w:val="yellow"/>
        </w:rPr>
        <w:t>FFS if T-start is also used for hard satellite switch</w:t>
      </w:r>
      <w:r w:rsidRPr="00F55F4D">
        <w:rPr>
          <w:rFonts w:ascii="Arial" w:hAnsi="Arial" w:cs="Arial"/>
          <w:i/>
          <w:iCs/>
          <w:sz w:val="20"/>
          <w:szCs w:val="20"/>
        </w:rPr>
        <w:t>)</w:t>
      </w:r>
    </w:p>
    <w:p w14:paraId="55374DA4" w14:textId="641FF595" w:rsidR="000E05C8" w:rsidRPr="00825698" w:rsidRDefault="000E05C8" w:rsidP="00825698">
      <w:pPr>
        <w:rPr>
          <w:rFonts w:cs="Arial"/>
        </w:rPr>
      </w:pPr>
      <w:r>
        <w:rPr>
          <w:rFonts w:cs="Arial"/>
        </w:rPr>
        <w:t>This contribution addresses remaining issues f</w:t>
      </w:r>
      <w:r w:rsidR="003A7894">
        <w:rPr>
          <w:rFonts w:cs="Arial"/>
        </w:rPr>
        <w:t xml:space="preserve">or </w:t>
      </w:r>
      <w:r w:rsidR="001F26B3">
        <w:rPr>
          <w:rFonts w:cs="Arial"/>
        </w:rPr>
        <w:t>unchanged PCI switch</w:t>
      </w:r>
      <w:r w:rsidR="00F20E10">
        <w:rPr>
          <w:rFonts w:cs="Arial"/>
        </w:rPr>
        <w:t xml:space="preserve">, specifically those highlighted in </w:t>
      </w:r>
      <w:proofErr w:type="gramStart"/>
      <w:r w:rsidR="00F20E10">
        <w:rPr>
          <w:rFonts w:cs="Arial"/>
        </w:rPr>
        <w:t>yellow</w:t>
      </w:r>
      <w:proofErr w:type="gramEnd"/>
    </w:p>
    <w:p w14:paraId="6F1BE218" w14:textId="0B1946CF" w:rsidR="00FB3C93" w:rsidRDefault="00DB2A2B" w:rsidP="0039078A">
      <w:pPr>
        <w:pStyle w:val="Heading1"/>
        <w:rPr>
          <w:lang w:eastAsia="sv-SE"/>
        </w:rPr>
      </w:pPr>
      <w:r>
        <w:rPr>
          <w:lang w:eastAsia="sv-SE"/>
        </w:rPr>
        <w:t xml:space="preserve">Unchanged </w:t>
      </w:r>
      <w:r w:rsidR="003702E8">
        <w:rPr>
          <w:lang w:eastAsia="sv-SE"/>
        </w:rPr>
        <w:t>PCI</w:t>
      </w:r>
      <w:r>
        <w:rPr>
          <w:lang w:eastAsia="sv-SE"/>
        </w:rPr>
        <w:t xml:space="preserve"> switch: Remaining open </w:t>
      </w:r>
      <w:proofErr w:type="gramStart"/>
      <w:r>
        <w:rPr>
          <w:lang w:eastAsia="sv-SE"/>
        </w:rPr>
        <w:t>issues</w:t>
      </w:r>
      <w:proofErr w:type="gramEnd"/>
    </w:p>
    <w:p w14:paraId="7DDFB891" w14:textId="43469C04" w:rsidR="004572E0" w:rsidRDefault="004572E0" w:rsidP="00CC49D6">
      <w:pPr>
        <w:pStyle w:val="Heading2"/>
      </w:pPr>
      <w:r>
        <w:t xml:space="preserve">TimeAlignmentTimer handling during unchanged PCI </w:t>
      </w:r>
      <w:proofErr w:type="gramStart"/>
      <w:r>
        <w:t>switch</w:t>
      </w:r>
      <w:proofErr w:type="gramEnd"/>
    </w:p>
    <w:p w14:paraId="64A7DAD3" w14:textId="1E87FC46" w:rsidR="00A35E4B" w:rsidRDefault="00973784" w:rsidP="00A35E4B">
      <w:r>
        <w:t>F</w:t>
      </w:r>
      <w:r w:rsidR="001D1A06">
        <w:t xml:space="preserve">or the unchanged PCI case, the UE considers UL synchronization expired at </w:t>
      </w:r>
      <w:r w:rsidR="001D1A06" w:rsidRPr="00B65EFB">
        <w:rPr>
          <w:i/>
          <w:iCs/>
        </w:rPr>
        <w:t>t-Service</w:t>
      </w:r>
      <w:r w:rsidR="001D1A06">
        <w:t xml:space="preserve"> to stop any UL operation</w:t>
      </w:r>
      <w:r w:rsidR="00CF5607">
        <w:t xml:space="preserve"> while synch</w:t>
      </w:r>
      <w:r w:rsidR="00980165">
        <w:t>r</w:t>
      </w:r>
      <w:r w:rsidR="00CF5607">
        <w:t>onizing to the new satellite</w:t>
      </w:r>
      <w:r w:rsidR="00980165">
        <w:t>.</w:t>
      </w:r>
      <w:r w:rsidR="001D1A06">
        <w:t xml:space="preserve"> </w:t>
      </w:r>
      <w:r w:rsidR="00980165">
        <w:t>I</w:t>
      </w:r>
      <w:r w:rsidR="001D1A06">
        <w:t xml:space="preserve">t </w:t>
      </w:r>
      <w:r w:rsidR="009C18B3">
        <w:t xml:space="preserve">is currently FFS whether there is any impact to </w:t>
      </w:r>
      <w:r w:rsidR="009C18B3" w:rsidRPr="00B65EFB">
        <w:rPr>
          <w:i/>
          <w:iCs/>
        </w:rPr>
        <w:t>timeAlignmentTimer</w:t>
      </w:r>
      <w:r w:rsidR="009C18B3">
        <w:t>.</w:t>
      </w:r>
    </w:p>
    <w:p w14:paraId="27C5E2F7" w14:textId="1011396C" w:rsidR="005B49D2" w:rsidRDefault="00805879" w:rsidP="00A35E4B">
      <w:r>
        <w:t>Unlike UL syn</w:t>
      </w:r>
      <w:r w:rsidR="00B23F82">
        <w:t>c</w:t>
      </w:r>
      <w:r>
        <w:t>h</w:t>
      </w:r>
      <w:r w:rsidR="00B23F82">
        <w:t>r</w:t>
      </w:r>
      <w:r>
        <w:t xml:space="preserve">onization which affects only UL transmission, expiry of </w:t>
      </w:r>
      <w:r w:rsidRPr="00B65EFB">
        <w:rPr>
          <w:i/>
          <w:iCs/>
        </w:rPr>
        <w:t>timeAlignmentTimer</w:t>
      </w:r>
      <w:r>
        <w:t xml:space="preserve"> in MAC </w:t>
      </w:r>
      <w:r w:rsidR="004051DE">
        <w:t>has a significant impact on MAC</w:t>
      </w:r>
      <w:r w:rsidR="00EC2992">
        <w:t xml:space="preserve"> operation</w:t>
      </w:r>
      <w:r w:rsidR="004051DE">
        <w:t xml:space="preserve"> </w:t>
      </w:r>
      <w:r w:rsidR="004C5061">
        <w:t>i</w:t>
      </w:r>
      <w:r w:rsidR="004051DE">
        <w:t>nclud</w:t>
      </w:r>
      <w:r w:rsidR="00EC2992">
        <w:t>ing</w:t>
      </w:r>
      <w:r w:rsidR="00F1078B">
        <w:t xml:space="preserve"> flushing HARQ buffers,</w:t>
      </w:r>
      <w:r w:rsidR="003D1FBA">
        <w:t xml:space="preserve"> releasing PUCCH and SRS, clearing configured downlink assignment</w:t>
      </w:r>
      <w:r w:rsidR="00EC2992">
        <w:t>s</w:t>
      </w:r>
      <w:r w:rsidR="00306DF7">
        <w:t xml:space="preserve">, </w:t>
      </w:r>
      <w:r w:rsidR="003D1FBA">
        <w:t>configured uplink grants and</w:t>
      </w:r>
      <w:r w:rsidR="00F1078B">
        <w:t xml:space="preserve"> </w:t>
      </w:r>
      <w:r w:rsidR="00C50C32">
        <w:t>PUSCH resources for semi-persistent CSI reporting</w:t>
      </w:r>
      <w:r w:rsidR="00AB38E4">
        <w:t>.</w:t>
      </w:r>
      <w:r w:rsidR="00CC222C">
        <w:t xml:space="preserve"> </w:t>
      </w:r>
    </w:p>
    <w:p w14:paraId="6A9AC666" w14:textId="439680E7" w:rsidR="0065672F" w:rsidRPr="001259EA" w:rsidRDefault="0065672F" w:rsidP="0065672F">
      <w:pPr>
        <w:ind w:left="1440" w:hanging="1440"/>
        <w:rPr>
          <w:i/>
          <w:iCs/>
          <w:lang w:eastAsia="sv-SE"/>
        </w:rPr>
      </w:pPr>
      <w:r>
        <w:rPr>
          <w:i/>
          <w:iCs/>
          <w:lang w:eastAsia="sv-SE"/>
        </w:rPr>
        <w:lastRenderedPageBreak/>
        <w:t xml:space="preserve">Observation </w:t>
      </w:r>
      <w:r w:rsidR="00774DC8">
        <w:rPr>
          <w:i/>
          <w:iCs/>
          <w:lang w:eastAsia="sv-SE"/>
        </w:rPr>
        <w:t>1</w:t>
      </w:r>
      <w:r>
        <w:rPr>
          <w:i/>
          <w:iCs/>
          <w:lang w:eastAsia="sv-SE"/>
        </w:rPr>
        <w:t xml:space="preserve">: </w:t>
      </w:r>
      <w:r>
        <w:rPr>
          <w:i/>
          <w:iCs/>
          <w:lang w:eastAsia="sv-SE"/>
        </w:rPr>
        <w:tab/>
        <w:t>UL synchronization expir</w:t>
      </w:r>
      <w:r w:rsidR="005E42FB">
        <w:rPr>
          <w:i/>
          <w:iCs/>
          <w:lang w:eastAsia="sv-SE"/>
        </w:rPr>
        <w:t>y</w:t>
      </w:r>
      <w:r>
        <w:rPr>
          <w:i/>
          <w:iCs/>
          <w:lang w:eastAsia="sv-SE"/>
        </w:rPr>
        <w:t xml:space="preserve"> only </w:t>
      </w:r>
      <w:r w:rsidR="007E17E9">
        <w:rPr>
          <w:i/>
          <w:iCs/>
          <w:lang w:eastAsia="sv-SE"/>
        </w:rPr>
        <w:t>affects</w:t>
      </w:r>
      <w:r>
        <w:rPr>
          <w:i/>
          <w:iCs/>
          <w:lang w:eastAsia="sv-SE"/>
        </w:rPr>
        <w:t xml:space="preserve"> UL transmission. timeAlignmentTimer </w:t>
      </w:r>
      <w:r w:rsidR="00CA3303">
        <w:rPr>
          <w:i/>
          <w:iCs/>
          <w:lang w:eastAsia="sv-SE"/>
        </w:rPr>
        <w:t xml:space="preserve">expiry </w:t>
      </w:r>
      <w:r>
        <w:rPr>
          <w:i/>
          <w:iCs/>
          <w:lang w:eastAsia="sv-SE"/>
        </w:rPr>
        <w:t>has</w:t>
      </w:r>
      <w:r w:rsidR="00CA3303">
        <w:rPr>
          <w:i/>
          <w:iCs/>
          <w:lang w:eastAsia="sv-SE"/>
        </w:rPr>
        <w:t xml:space="preserve"> a</w:t>
      </w:r>
      <w:r>
        <w:rPr>
          <w:i/>
          <w:iCs/>
          <w:lang w:eastAsia="sv-SE"/>
        </w:rPr>
        <w:t xml:space="preserve"> much greater impact</w:t>
      </w:r>
      <w:r w:rsidR="00315AD7">
        <w:rPr>
          <w:i/>
          <w:iCs/>
          <w:lang w:eastAsia="sv-SE"/>
        </w:rPr>
        <w:t xml:space="preserve"> to MAC</w:t>
      </w:r>
      <w:r w:rsidR="00DC0D66">
        <w:rPr>
          <w:i/>
          <w:iCs/>
          <w:lang w:eastAsia="sv-SE"/>
        </w:rPr>
        <w:t xml:space="preserve">, and involves </w:t>
      </w:r>
      <w:r w:rsidR="00315AD7">
        <w:rPr>
          <w:i/>
          <w:iCs/>
          <w:lang w:eastAsia="sv-SE"/>
        </w:rPr>
        <w:t>flushing HARQ buffers, releasing PUCCH/SRS and clearing configured DL assignments/UL grants</w:t>
      </w:r>
      <w:r w:rsidR="00DE6A4C">
        <w:rPr>
          <w:i/>
          <w:iCs/>
          <w:lang w:eastAsia="sv-SE"/>
        </w:rPr>
        <w:t xml:space="preserve"> for all cells within the TAG</w:t>
      </w:r>
      <w:r w:rsidR="00315AD7">
        <w:rPr>
          <w:i/>
          <w:iCs/>
          <w:lang w:eastAsia="sv-SE"/>
        </w:rPr>
        <w:t>.</w:t>
      </w:r>
    </w:p>
    <w:p w14:paraId="705E9D05" w14:textId="61186244" w:rsidR="000D0A7D" w:rsidRPr="00626F47" w:rsidRDefault="00CC222C" w:rsidP="00A35E4B">
      <w:r>
        <w:t>Cons</w:t>
      </w:r>
      <w:r w:rsidR="00B24F3A">
        <w:t>ide</w:t>
      </w:r>
      <w:r>
        <w:t xml:space="preserve">ring </w:t>
      </w:r>
      <w:r w:rsidR="00B24F3A">
        <w:t xml:space="preserve">unchanged PCI </w:t>
      </w:r>
      <w:r w:rsidR="00FA6967">
        <w:t xml:space="preserve">switch </w:t>
      </w:r>
      <w:r w:rsidR="001530B1">
        <w:t xml:space="preserve">scenario </w:t>
      </w:r>
      <w:r w:rsidR="00B24F3A">
        <w:t>was intended to avoid L3 mobility</w:t>
      </w:r>
      <w:r w:rsidR="00877559">
        <w:t xml:space="preserve"> </w:t>
      </w:r>
      <w:r w:rsidR="001A5E76">
        <w:t xml:space="preserve">(i.e., reconfiguration), considering the </w:t>
      </w:r>
      <w:r w:rsidR="001A5E76" w:rsidRPr="00B65EFB">
        <w:rPr>
          <w:i/>
          <w:iCs/>
        </w:rPr>
        <w:t>timeAlignmentTimer</w:t>
      </w:r>
      <w:r w:rsidR="001A5E76">
        <w:t xml:space="preserve"> as expired woul</w:t>
      </w:r>
      <w:r w:rsidR="007B36D0">
        <w:t xml:space="preserve">d be </w:t>
      </w:r>
      <w:r w:rsidR="00B65EFB">
        <w:t>counterproductive</w:t>
      </w:r>
      <w:r w:rsidR="00316C43">
        <w:t xml:space="preserve"> since</w:t>
      </w:r>
      <w:r w:rsidR="007B36D0">
        <w:t xml:space="preserve"> it would require </w:t>
      </w:r>
      <w:r w:rsidR="002C5BD0">
        <w:t>re-establishing many aspects</w:t>
      </w:r>
      <w:r w:rsidR="00D77CE9">
        <w:t xml:space="preserve"> like PUCCH and SRS</w:t>
      </w:r>
      <w:r w:rsidR="00812F6F">
        <w:t xml:space="preserve"> for all serving cells belonging to the same TAG</w:t>
      </w:r>
      <w:r w:rsidR="00121190">
        <w:t>.</w:t>
      </w:r>
      <w:r w:rsidR="006C2BFF">
        <w:t xml:space="preserve"> With existing agreements</w:t>
      </w:r>
      <w:r w:rsidR="00DA1490">
        <w:t>,</w:t>
      </w:r>
      <w:r w:rsidR="006C2BFF">
        <w:t xml:space="preserve"> once UL/DL synch</w:t>
      </w:r>
      <w:r w:rsidR="0064593A">
        <w:t>r</w:t>
      </w:r>
      <w:r w:rsidR="006C2BFF">
        <w:t xml:space="preserve">onization is re-established </w:t>
      </w:r>
      <w:r w:rsidR="0064593A">
        <w:t>RRC will notify MAC</w:t>
      </w:r>
      <w:r w:rsidR="00475069">
        <w:t xml:space="preserve"> and</w:t>
      </w:r>
      <w:r w:rsidR="0064593A">
        <w:t xml:space="preserve"> UL transmission will resume</w:t>
      </w:r>
      <w:r w:rsidR="001F01BB">
        <w:t xml:space="preserve"> without any impact to the current configuration</w:t>
      </w:r>
      <w:r w:rsidR="0064593A">
        <w:t>. This seems to be all that is necessary in the PCI unchanged case</w:t>
      </w:r>
      <w:r w:rsidR="00626F47">
        <w:t xml:space="preserve">, and no specification change is needed for </w:t>
      </w:r>
      <w:r w:rsidR="00626F47">
        <w:rPr>
          <w:i/>
          <w:iCs/>
        </w:rPr>
        <w:t>timeAlignmentTimer</w:t>
      </w:r>
      <w:r w:rsidR="00626F47">
        <w:t xml:space="preserve"> handling.</w:t>
      </w:r>
    </w:p>
    <w:p w14:paraId="5889B0CD" w14:textId="35AB346A" w:rsidR="00047FFB" w:rsidRPr="00AF30D7" w:rsidRDefault="00047FFB" w:rsidP="00047FFB">
      <w:pPr>
        <w:ind w:left="1440" w:hanging="1440"/>
        <w:rPr>
          <w:b/>
          <w:bCs/>
          <w:lang w:val="en-US" w:eastAsia="sv-SE"/>
        </w:rPr>
      </w:pPr>
      <w:r w:rsidRPr="00AF30D7">
        <w:rPr>
          <w:b/>
          <w:bCs/>
          <w:lang w:val="en-US" w:eastAsia="sv-SE"/>
        </w:rPr>
        <w:t xml:space="preserve">Proposal </w:t>
      </w:r>
      <w:r w:rsidR="00774DC8">
        <w:rPr>
          <w:b/>
          <w:bCs/>
          <w:lang w:val="en-US" w:eastAsia="sv-SE"/>
        </w:rPr>
        <w:t>1</w:t>
      </w:r>
      <w:r w:rsidRPr="00AF30D7">
        <w:rPr>
          <w:b/>
          <w:bCs/>
          <w:lang w:val="en-US" w:eastAsia="sv-SE"/>
        </w:rPr>
        <w:t xml:space="preserve">: </w:t>
      </w:r>
      <w:r w:rsidRPr="00AF30D7">
        <w:rPr>
          <w:b/>
          <w:bCs/>
          <w:lang w:val="en-US" w:eastAsia="sv-SE"/>
        </w:rPr>
        <w:tab/>
      </w:r>
      <w:r>
        <w:rPr>
          <w:b/>
          <w:bCs/>
          <w:lang w:val="en-US" w:eastAsia="sv-SE"/>
        </w:rPr>
        <w:t xml:space="preserve">Unchanged PCI switch does not impact </w:t>
      </w:r>
      <w:r w:rsidRPr="00AF30D7">
        <w:rPr>
          <w:b/>
          <w:bCs/>
          <w:i/>
          <w:iCs/>
          <w:lang w:val="en-US" w:eastAsia="sv-SE"/>
        </w:rPr>
        <w:t>timeAlignmentTimer</w:t>
      </w:r>
      <w:r w:rsidRPr="00AF30D7">
        <w:rPr>
          <w:b/>
          <w:bCs/>
          <w:lang w:val="en-US" w:eastAsia="sv-SE"/>
        </w:rPr>
        <w:t xml:space="preserve"> </w:t>
      </w:r>
      <w:r>
        <w:rPr>
          <w:b/>
          <w:bCs/>
          <w:lang w:val="en-US" w:eastAsia="sv-SE"/>
        </w:rPr>
        <w:t>handling (no spec impact).</w:t>
      </w:r>
    </w:p>
    <w:p w14:paraId="05C00B70" w14:textId="77777777" w:rsidR="00E04913" w:rsidRDefault="00E04913" w:rsidP="00E04913">
      <w:pPr>
        <w:pStyle w:val="Heading2"/>
      </w:pPr>
      <w:r>
        <w:t>SSB information of target satellite</w:t>
      </w:r>
    </w:p>
    <w:p w14:paraId="33837D6A" w14:textId="1146F523" w:rsidR="00E04913" w:rsidRDefault="00E04913" w:rsidP="00E04913">
      <w:r>
        <w:t xml:space="preserve">At least during soft satellite switching, the network provides the SSB information of the target satellite to UE. How this information is provided is currently FFS and did not </w:t>
      </w:r>
      <w:r w:rsidR="00A47173">
        <w:t>achieve</w:t>
      </w:r>
      <w:r>
        <w:t xml:space="preserve"> any significant majority in the [POST123bis] meeting email discussion. Among options discussed include indicating a time offset/information or indicating a different SSB index for the target satellite.</w:t>
      </w:r>
    </w:p>
    <w:p w14:paraId="566F080D" w14:textId="77777777" w:rsidR="00E04913" w:rsidRDefault="00E04913" w:rsidP="00E04913">
      <w:r>
        <w:t xml:space="preserve">Relying on a time offset or timing information to determine target cell SSB information requires tight timing accuracy between serving and target satellites, which may be difficult to guarantee considering the diversity of satellite deployment scenarios. Alternatively, indicating a different SSB index (or set of indexes) for the target satellite is a straightforward solution which relies on proper network implementation to avoid SSB collision. Whether this information is provided via an individual SSB index, or via </w:t>
      </w:r>
      <w:proofErr w:type="spellStart"/>
      <w:r>
        <w:rPr>
          <w:i/>
          <w:iCs/>
        </w:rPr>
        <w:t>ssb-PositionsInBurst</w:t>
      </w:r>
      <w:proofErr w:type="spellEnd"/>
      <w:r>
        <w:t xml:space="preserve"> can be further discussed in the RAN2 session.</w:t>
      </w:r>
    </w:p>
    <w:p w14:paraId="27051856" w14:textId="38D16220" w:rsidR="00E04913" w:rsidRPr="00EB3565" w:rsidRDefault="00E04913" w:rsidP="00EB3565">
      <w:pPr>
        <w:ind w:left="1440" w:hanging="1440"/>
        <w:rPr>
          <w:b/>
          <w:bCs/>
          <w:lang w:val="en-US" w:eastAsia="sv-SE"/>
        </w:rPr>
      </w:pPr>
      <w:r w:rsidRPr="00AF30D7">
        <w:rPr>
          <w:b/>
          <w:bCs/>
          <w:lang w:val="en-US" w:eastAsia="sv-SE"/>
        </w:rPr>
        <w:t xml:space="preserve">Proposal </w:t>
      </w:r>
      <w:r>
        <w:rPr>
          <w:b/>
          <w:bCs/>
          <w:lang w:val="en-US" w:eastAsia="sv-SE"/>
        </w:rPr>
        <w:t>2</w:t>
      </w:r>
      <w:r w:rsidRPr="00AF30D7">
        <w:rPr>
          <w:b/>
          <w:bCs/>
          <w:lang w:val="en-US" w:eastAsia="sv-SE"/>
        </w:rPr>
        <w:t xml:space="preserve">: </w:t>
      </w:r>
      <w:r w:rsidRPr="00AF30D7">
        <w:rPr>
          <w:b/>
          <w:bCs/>
          <w:lang w:val="en-US" w:eastAsia="sv-SE"/>
        </w:rPr>
        <w:tab/>
      </w:r>
      <w:r>
        <w:rPr>
          <w:b/>
          <w:bCs/>
          <w:lang w:val="en-US" w:eastAsia="sv-SE"/>
        </w:rPr>
        <w:t xml:space="preserve">At least for soft satellite switching, different SSB index(es) </w:t>
      </w:r>
      <w:r w:rsidR="003F1C17">
        <w:rPr>
          <w:b/>
          <w:bCs/>
          <w:lang w:val="en-US" w:eastAsia="sv-SE"/>
        </w:rPr>
        <w:t>are</w:t>
      </w:r>
      <w:r>
        <w:rPr>
          <w:b/>
          <w:bCs/>
          <w:lang w:val="en-US" w:eastAsia="sv-SE"/>
        </w:rPr>
        <w:t xml:space="preserve"> provided for the target satellite. FFS signaling details.</w:t>
      </w:r>
    </w:p>
    <w:p w14:paraId="2531A4A1" w14:textId="0B85CC8E" w:rsidR="003244F3" w:rsidRPr="00663D26" w:rsidRDefault="003244F3" w:rsidP="003244F3">
      <w:pPr>
        <w:pStyle w:val="Heading2"/>
      </w:pPr>
      <w:r>
        <w:t>Synchronization during satellite switch without PCI change</w:t>
      </w:r>
    </w:p>
    <w:p w14:paraId="25EB44B3" w14:textId="06633407" w:rsidR="00FA7BA0" w:rsidRDefault="00686EC0" w:rsidP="003244F3">
      <w:r>
        <w:t>To support the soft switch scenario, T-Start is introduced which indicates the earliest occasion when the UE can start synchronizing with the target satellite</w:t>
      </w:r>
      <w:r w:rsidR="00D848E0">
        <w:t xml:space="preserve"> during the unchanged PCI scenario</w:t>
      </w:r>
      <w:r>
        <w:t xml:space="preserve">. Several aspects of T-Start such as </w:t>
      </w:r>
      <w:r w:rsidR="00056ADE">
        <w:t>signalling</w:t>
      </w:r>
      <w:r>
        <w:t xml:space="preserve"> details</w:t>
      </w:r>
      <w:r w:rsidR="00A23CE6">
        <w:t xml:space="preserve"> and </w:t>
      </w:r>
      <w:r w:rsidR="00D848E0">
        <w:t>applicability to</w:t>
      </w:r>
      <w:r w:rsidR="00056ADE">
        <w:t xml:space="preserve"> the hard switch scenario</w:t>
      </w:r>
      <w:r w:rsidR="00A23CE6">
        <w:t xml:space="preserve"> did not achieve a significant majority in the [POST123bis] email discussion.</w:t>
      </w:r>
    </w:p>
    <w:p w14:paraId="402269F1" w14:textId="029A2633" w:rsidR="00E84C5F" w:rsidRDefault="00D228B5" w:rsidP="00E84C5F">
      <w:pPr>
        <w:rPr>
          <w:lang w:eastAsia="sv-SE"/>
        </w:rPr>
      </w:pPr>
      <w:r>
        <w:rPr>
          <w:lang w:eastAsia="sv-SE"/>
        </w:rPr>
        <w:t>A</w:t>
      </w:r>
      <w:r w:rsidR="00E84C5F">
        <w:rPr>
          <w:lang w:eastAsia="sv-SE"/>
        </w:rPr>
        <w:t xml:space="preserve"> simple design</w:t>
      </w:r>
      <w:r w:rsidR="00534B85">
        <w:rPr>
          <w:lang w:eastAsia="sv-SE"/>
        </w:rPr>
        <w:t xml:space="preserve"> choice for </w:t>
      </w:r>
      <w:r w:rsidR="00534B85">
        <w:rPr>
          <w:i/>
          <w:iCs/>
          <w:lang w:eastAsia="sv-SE"/>
        </w:rPr>
        <w:t>t-Start</w:t>
      </w:r>
      <w:r w:rsidR="00E84C5F">
        <w:rPr>
          <w:lang w:eastAsia="sv-SE"/>
        </w:rPr>
        <w:t xml:space="preserve"> would be an IE </w:t>
      </w:r>
      <w:proofErr w:type="gramStart"/>
      <w:r w:rsidR="00E84C5F">
        <w:rPr>
          <w:lang w:eastAsia="sv-SE"/>
        </w:rPr>
        <w:t>similar to</w:t>
      </w:r>
      <w:proofErr w:type="gramEnd"/>
      <w:r w:rsidR="00E84C5F">
        <w:rPr>
          <w:lang w:eastAsia="sv-SE"/>
        </w:rPr>
        <w:t xml:space="preserve"> </w:t>
      </w:r>
      <w:r w:rsidR="00E84C5F" w:rsidRPr="00B65EFB">
        <w:rPr>
          <w:i/>
          <w:iCs/>
          <w:lang w:eastAsia="sv-SE"/>
        </w:rPr>
        <w:t>t-Service</w:t>
      </w:r>
      <w:r w:rsidR="008C327B">
        <w:rPr>
          <w:lang w:eastAsia="sv-SE"/>
        </w:rPr>
        <w:t>.</w:t>
      </w:r>
      <w:r w:rsidR="00E84C5F">
        <w:rPr>
          <w:lang w:eastAsia="sv-SE"/>
        </w:rPr>
        <w:t xml:space="preserve"> </w:t>
      </w:r>
      <w:r w:rsidR="00B93529">
        <w:rPr>
          <w:lang w:eastAsia="sv-SE"/>
        </w:rPr>
        <w:t xml:space="preserve">This IE has already been extensively discussed in the past and found to be suitable for the NTN scenario. </w:t>
      </w:r>
      <w:r w:rsidR="004F7290">
        <w:rPr>
          <w:lang w:eastAsia="sv-SE"/>
        </w:rPr>
        <w:t>I</w:t>
      </w:r>
      <w:r w:rsidR="00E84C5F">
        <w:rPr>
          <w:lang w:eastAsia="sv-SE"/>
        </w:rPr>
        <w:t xml:space="preserve">t </w:t>
      </w:r>
      <w:r w:rsidR="004F7290">
        <w:rPr>
          <w:lang w:eastAsia="sv-SE"/>
        </w:rPr>
        <w:t xml:space="preserve">also </w:t>
      </w:r>
      <w:r w:rsidR="00E84C5F">
        <w:rPr>
          <w:lang w:eastAsia="sv-SE"/>
        </w:rPr>
        <w:t xml:space="preserve">allows </w:t>
      </w:r>
      <w:r w:rsidR="004F7290">
        <w:rPr>
          <w:lang w:eastAsia="sv-SE"/>
        </w:rPr>
        <w:t xml:space="preserve">the </w:t>
      </w:r>
      <w:r w:rsidR="00E84C5F">
        <w:rPr>
          <w:lang w:eastAsia="sv-SE"/>
        </w:rPr>
        <w:t xml:space="preserve">flexibility to indicate any other possible start time, supporting </w:t>
      </w:r>
      <w:r w:rsidR="0018062E">
        <w:rPr>
          <w:lang w:eastAsia="sv-SE"/>
        </w:rPr>
        <w:t xml:space="preserve">the soft switch scenario or other potential </w:t>
      </w:r>
      <w:r w:rsidR="00E84C5F">
        <w:rPr>
          <w:lang w:eastAsia="sv-SE"/>
        </w:rPr>
        <w:t>future gap-based scenarios</w:t>
      </w:r>
      <w:r w:rsidR="0018062E">
        <w:rPr>
          <w:lang w:eastAsia="sv-SE"/>
        </w:rPr>
        <w:t xml:space="preserve"> (e.g., discontinuous coverage)</w:t>
      </w:r>
      <w:r w:rsidR="00E84C5F">
        <w:rPr>
          <w:lang w:eastAsia="sv-SE"/>
        </w:rPr>
        <w:t>.</w:t>
      </w:r>
    </w:p>
    <w:p w14:paraId="5972A7D8" w14:textId="148A081E" w:rsidR="0018062E" w:rsidRDefault="0018062E" w:rsidP="0018062E">
      <w:pPr>
        <w:ind w:left="1440" w:hanging="1440"/>
        <w:rPr>
          <w:b/>
          <w:bCs/>
          <w:lang w:eastAsia="sv-SE"/>
        </w:rPr>
      </w:pPr>
      <w:r>
        <w:rPr>
          <w:b/>
          <w:bCs/>
          <w:lang w:eastAsia="sv-SE"/>
        </w:rPr>
        <w:t xml:space="preserve">Proposal 3: </w:t>
      </w:r>
      <w:r>
        <w:rPr>
          <w:b/>
          <w:bCs/>
          <w:lang w:eastAsia="sv-SE"/>
        </w:rPr>
        <w:tab/>
      </w:r>
      <w:r>
        <w:rPr>
          <w:b/>
          <w:bCs/>
          <w:i/>
          <w:iCs/>
          <w:lang w:eastAsia="sv-SE"/>
        </w:rPr>
        <w:t xml:space="preserve">t-Start </w:t>
      </w:r>
      <w:r>
        <w:rPr>
          <w:b/>
          <w:bCs/>
          <w:lang w:eastAsia="sv-SE"/>
        </w:rPr>
        <w:t>reu</w:t>
      </w:r>
      <w:r w:rsidR="00F059E8">
        <w:rPr>
          <w:b/>
          <w:bCs/>
          <w:lang w:eastAsia="sv-SE"/>
        </w:rPr>
        <w:t>ses the same format and value range a</w:t>
      </w:r>
      <w:r w:rsidR="00132657">
        <w:rPr>
          <w:b/>
          <w:bCs/>
          <w:lang w:eastAsia="sv-SE"/>
        </w:rPr>
        <w:t>s</w:t>
      </w:r>
      <w:r w:rsidR="00F059E8">
        <w:rPr>
          <w:b/>
          <w:bCs/>
          <w:lang w:eastAsia="sv-SE"/>
        </w:rPr>
        <w:t xml:space="preserve"> </w:t>
      </w:r>
      <w:r w:rsidR="00F059E8" w:rsidRPr="00FF5A51">
        <w:rPr>
          <w:b/>
          <w:bCs/>
          <w:i/>
          <w:iCs/>
          <w:lang w:eastAsia="sv-SE"/>
        </w:rPr>
        <w:t>t-Service</w:t>
      </w:r>
      <w:r w:rsidR="00F059E8">
        <w:rPr>
          <w:b/>
          <w:bCs/>
          <w:i/>
          <w:iCs/>
          <w:lang w:eastAsia="sv-SE"/>
        </w:rPr>
        <w:t>.</w:t>
      </w:r>
    </w:p>
    <w:p w14:paraId="5E318028" w14:textId="6EB4C541" w:rsidR="00AD19D7" w:rsidRDefault="003E483B" w:rsidP="00DC44BC">
      <w:pPr>
        <w:rPr>
          <w:lang w:eastAsia="sv-SE"/>
        </w:rPr>
      </w:pPr>
      <w:r>
        <w:rPr>
          <w:lang w:eastAsia="sv-SE"/>
        </w:rPr>
        <w:t xml:space="preserve">One drawback is that </w:t>
      </w:r>
      <w:r>
        <w:rPr>
          <w:i/>
          <w:iCs/>
          <w:lang w:eastAsia="sv-SE"/>
        </w:rPr>
        <w:t>t-</w:t>
      </w:r>
      <w:r w:rsidRPr="003E483B">
        <w:rPr>
          <w:i/>
          <w:iCs/>
          <w:lang w:eastAsia="sv-SE"/>
        </w:rPr>
        <w:t>Start</w:t>
      </w:r>
      <w:r>
        <w:rPr>
          <w:lang w:eastAsia="sv-SE"/>
        </w:rPr>
        <w:t xml:space="preserve"> is inefficient in the hard switch scenario</w:t>
      </w:r>
      <w:r w:rsidR="007249E1">
        <w:rPr>
          <w:lang w:eastAsia="sv-SE"/>
        </w:rPr>
        <w:t xml:space="preserve">, </w:t>
      </w:r>
      <w:r w:rsidR="0005108F">
        <w:rPr>
          <w:lang w:eastAsia="sv-SE"/>
        </w:rPr>
        <w:t xml:space="preserve">which could just use </w:t>
      </w:r>
      <w:r w:rsidR="0005108F" w:rsidRPr="00FF5A51">
        <w:rPr>
          <w:i/>
          <w:iCs/>
          <w:lang w:eastAsia="sv-SE"/>
        </w:rPr>
        <w:t>t-Service</w:t>
      </w:r>
      <w:r w:rsidR="0005108F">
        <w:rPr>
          <w:lang w:eastAsia="sv-SE"/>
        </w:rPr>
        <w:t xml:space="preserve"> to indicate the switch time.</w:t>
      </w:r>
      <w:r w:rsidR="00DC44BC">
        <w:rPr>
          <w:lang w:eastAsia="sv-SE"/>
        </w:rPr>
        <w:t xml:space="preserve"> </w:t>
      </w:r>
      <w:r w:rsidR="00DD1953">
        <w:rPr>
          <w:lang w:eastAsia="sv-SE"/>
        </w:rPr>
        <w:t xml:space="preserve">However, </w:t>
      </w:r>
      <w:r w:rsidR="00A65B21">
        <w:rPr>
          <w:lang w:eastAsia="sv-SE"/>
        </w:rPr>
        <w:t>if</w:t>
      </w:r>
      <w:r w:rsidR="00253E33">
        <w:rPr>
          <w:lang w:eastAsia="sv-SE"/>
        </w:rPr>
        <w:t xml:space="preserve"> </w:t>
      </w:r>
      <w:r w:rsidR="0024770D" w:rsidRPr="00204074">
        <w:rPr>
          <w:i/>
          <w:iCs/>
          <w:lang w:eastAsia="sv-SE"/>
        </w:rPr>
        <w:t>t-Start</w:t>
      </w:r>
      <w:r w:rsidR="0024770D">
        <w:rPr>
          <w:lang w:eastAsia="sv-SE"/>
        </w:rPr>
        <w:t xml:space="preserve"> uses the same </w:t>
      </w:r>
      <w:r w:rsidR="00253E33">
        <w:rPr>
          <w:lang w:eastAsia="sv-SE"/>
        </w:rPr>
        <w:t>IE</w:t>
      </w:r>
      <w:r w:rsidR="00A65B21">
        <w:rPr>
          <w:lang w:eastAsia="sv-SE"/>
        </w:rPr>
        <w:t xml:space="preserve"> formats and value range</w:t>
      </w:r>
      <w:r w:rsidR="00253E33">
        <w:rPr>
          <w:lang w:eastAsia="sv-SE"/>
        </w:rPr>
        <w:t xml:space="preserve"> </w:t>
      </w:r>
      <w:r w:rsidR="0024770D">
        <w:rPr>
          <w:lang w:eastAsia="sv-SE"/>
        </w:rPr>
        <w:t>as</w:t>
      </w:r>
      <w:r w:rsidR="00253E33">
        <w:rPr>
          <w:lang w:eastAsia="sv-SE"/>
        </w:rPr>
        <w:t xml:space="preserve"> </w:t>
      </w:r>
      <w:r w:rsidR="00253E33" w:rsidRPr="00FF5A51">
        <w:rPr>
          <w:i/>
          <w:iCs/>
          <w:lang w:eastAsia="sv-SE"/>
        </w:rPr>
        <w:t>t-Service</w:t>
      </w:r>
      <w:r w:rsidR="00C54D03">
        <w:rPr>
          <w:lang w:eastAsia="sv-SE"/>
        </w:rPr>
        <w:t xml:space="preserve">, </w:t>
      </w:r>
      <w:r w:rsidR="00A65B21">
        <w:rPr>
          <w:lang w:eastAsia="sv-SE"/>
        </w:rPr>
        <w:t xml:space="preserve">then </w:t>
      </w:r>
      <w:r w:rsidR="00454469">
        <w:rPr>
          <w:lang w:eastAsia="sv-SE"/>
        </w:rPr>
        <w:t xml:space="preserve">setting </w:t>
      </w:r>
      <w:r w:rsidR="00454469">
        <w:rPr>
          <w:i/>
          <w:iCs/>
          <w:lang w:eastAsia="sv-SE"/>
        </w:rPr>
        <w:t>t-Start = t-</w:t>
      </w:r>
      <w:r w:rsidR="00454469" w:rsidRPr="00FF5A51">
        <w:rPr>
          <w:lang w:eastAsia="sv-SE"/>
        </w:rPr>
        <w:t>Service</w:t>
      </w:r>
      <w:r w:rsidR="00454469">
        <w:rPr>
          <w:lang w:eastAsia="sv-SE"/>
        </w:rPr>
        <w:t xml:space="preserve"> can serve as the</w:t>
      </w:r>
      <w:r w:rsidR="00596594">
        <w:rPr>
          <w:lang w:eastAsia="sv-SE"/>
        </w:rPr>
        <w:t xml:space="preserve"> implicit indication</w:t>
      </w:r>
      <w:r w:rsidR="009C74CD">
        <w:rPr>
          <w:lang w:eastAsia="sv-SE"/>
        </w:rPr>
        <w:t xml:space="preserve"> </w:t>
      </w:r>
      <w:r w:rsidR="003A5E9D">
        <w:rPr>
          <w:lang w:eastAsia="sv-SE"/>
        </w:rPr>
        <w:t>of the</w:t>
      </w:r>
      <w:r w:rsidR="00BC2DB3">
        <w:rPr>
          <w:lang w:eastAsia="sv-SE"/>
        </w:rPr>
        <w:t xml:space="preserve"> hard switch scenario.</w:t>
      </w:r>
      <w:r w:rsidR="00C54D03">
        <w:rPr>
          <w:lang w:eastAsia="sv-SE"/>
        </w:rPr>
        <w:t xml:space="preserve"> In this way, </w:t>
      </w:r>
      <w:r w:rsidR="00AD19D7">
        <w:rPr>
          <w:lang w:eastAsia="sv-SE"/>
        </w:rPr>
        <w:t>only a</w:t>
      </w:r>
      <w:r w:rsidR="00C54D03">
        <w:rPr>
          <w:lang w:eastAsia="sv-SE"/>
        </w:rPr>
        <w:t xml:space="preserve"> single </w:t>
      </w:r>
      <w:r w:rsidR="008C1B33">
        <w:rPr>
          <w:lang w:eastAsia="sv-SE"/>
        </w:rPr>
        <w:t xml:space="preserve">new </w:t>
      </w:r>
      <w:r w:rsidR="00C54D03">
        <w:rPr>
          <w:lang w:eastAsia="sv-SE"/>
        </w:rPr>
        <w:t xml:space="preserve">IE </w:t>
      </w:r>
      <w:r w:rsidR="008C1B33">
        <w:rPr>
          <w:lang w:eastAsia="sv-SE"/>
        </w:rPr>
        <w:t xml:space="preserve">(i.e., </w:t>
      </w:r>
      <w:r w:rsidR="008C1B33" w:rsidRPr="00FF5A51">
        <w:rPr>
          <w:i/>
          <w:iCs/>
          <w:lang w:eastAsia="sv-SE"/>
        </w:rPr>
        <w:t>t-Start</w:t>
      </w:r>
      <w:r w:rsidR="008C1B33">
        <w:rPr>
          <w:lang w:eastAsia="sv-SE"/>
        </w:rPr>
        <w:t xml:space="preserve">) </w:t>
      </w:r>
      <w:r w:rsidR="00C54D03">
        <w:rPr>
          <w:lang w:eastAsia="sv-SE"/>
        </w:rPr>
        <w:t>is needed to indicate</w:t>
      </w:r>
      <w:r w:rsidR="00D82C52">
        <w:rPr>
          <w:lang w:eastAsia="sv-SE"/>
        </w:rPr>
        <w:t xml:space="preserve"> the following</w:t>
      </w:r>
      <w:r w:rsidR="00AD19D7">
        <w:rPr>
          <w:lang w:eastAsia="sv-SE"/>
        </w:rPr>
        <w:t>:</w:t>
      </w:r>
      <w:r w:rsidR="00474B9F">
        <w:rPr>
          <w:lang w:eastAsia="sv-SE"/>
        </w:rPr>
        <w:t xml:space="preserve"> </w:t>
      </w:r>
    </w:p>
    <w:p w14:paraId="5BB927D7" w14:textId="4A563E32" w:rsidR="00AD19D7" w:rsidRPr="00FF5A51" w:rsidRDefault="008C1B33" w:rsidP="00AD19D7">
      <w:pPr>
        <w:pStyle w:val="ListParagraph"/>
        <w:numPr>
          <w:ilvl w:val="0"/>
          <w:numId w:val="35"/>
        </w:numPr>
        <w:rPr>
          <w:rFonts w:ascii="Arial" w:hAnsi="Arial" w:cs="Arial"/>
          <w:sz w:val="20"/>
          <w:szCs w:val="20"/>
        </w:rPr>
      </w:pPr>
      <w:r w:rsidRPr="00FF5A51">
        <w:rPr>
          <w:rFonts w:ascii="Arial" w:hAnsi="Arial" w:cs="Arial"/>
          <w:sz w:val="20"/>
          <w:szCs w:val="20"/>
          <w:lang w:eastAsia="sv-SE"/>
        </w:rPr>
        <w:t>T</w:t>
      </w:r>
      <w:r w:rsidR="00474B9F" w:rsidRPr="00FF5A51">
        <w:rPr>
          <w:rFonts w:ascii="Arial" w:hAnsi="Arial" w:cs="Arial"/>
          <w:sz w:val="20"/>
          <w:szCs w:val="20"/>
          <w:lang w:eastAsia="sv-SE"/>
        </w:rPr>
        <w:t>hat it is an unchanged PCI scenario</w:t>
      </w:r>
      <w:r w:rsidR="00AD19D7" w:rsidRPr="00FF5A51">
        <w:rPr>
          <w:rFonts w:ascii="Arial" w:hAnsi="Arial" w:cs="Arial"/>
          <w:sz w:val="20"/>
          <w:szCs w:val="20"/>
          <w:lang w:eastAsia="sv-SE"/>
        </w:rPr>
        <w:t xml:space="preserve"> (based on the presence of t-Start)</w:t>
      </w:r>
      <w:r w:rsidR="00474B9F" w:rsidRPr="00FF5A51">
        <w:rPr>
          <w:rFonts w:ascii="Arial" w:hAnsi="Arial" w:cs="Arial"/>
          <w:sz w:val="20"/>
          <w:szCs w:val="20"/>
          <w:lang w:eastAsia="sv-SE"/>
        </w:rPr>
        <w:t xml:space="preserve"> </w:t>
      </w:r>
    </w:p>
    <w:p w14:paraId="068F2FF6" w14:textId="6804A116" w:rsidR="00AD19D7" w:rsidRPr="00FF5A51" w:rsidRDefault="00AD19D7" w:rsidP="00AD19D7">
      <w:pPr>
        <w:pStyle w:val="ListParagraph"/>
        <w:numPr>
          <w:ilvl w:val="0"/>
          <w:numId w:val="35"/>
        </w:numPr>
        <w:rPr>
          <w:rFonts w:ascii="Arial" w:hAnsi="Arial" w:cs="Arial"/>
          <w:sz w:val="20"/>
          <w:szCs w:val="20"/>
        </w:rPr>
      </w:pPr>
      <w:r w:rsidRPr="00FF5A51">
        <w:rPr>
          <w:rFonts w:ascii="Arial" w:hAnsi="Arial" w:cs="Arial"/>
          <w:sz w:val="20"/>
          <w:szCs w:val="20"/>
          <w:lang w:eastAsia="sv-SE"/>
        </w:rPr>
        <w:t>W</w:t>
      </w:r>
      <w:r w:rsidR="00474B9F" w:rsidRPr="00FF5A51">
        <w:rPr>
          <w:rFonts w:ascii="Arial" w:hAnsi="Arial" w:cs="Arial"/>
          <w:sz w:val="20"/>
          <w:szCs w:val="20"/>
          <w:lang w:eastAsia="sv-SE"/>
        </w:rPr>
        <w:t>hen the UE can start synchronizing with the target satellite</w:t>
      </w:r>
      <w:r w:rsidRPr="00FF5A51">
        <w:rPr>
          <w:rFonts w:ascii="Arial" w:hAnsi="Arial" w:cs="Arial"/>
          <w:sz w:val="20"/>
          <w:szCs w:val="20"/>
          <w:lang w:eastAsia="sv-SE"/>
        </w:rPr>
        <w:t xml:space="preserve"> (</w:t>
      </w:r>
      <w:r w:rsidR="00C87BF1">
        <w:rPr>
          <w:rFonts w:ascii="Arial" w:hAnsi="Arial" w:cs="Arial"/>
          <w:sz w:val="20"/>
          <w:szCs w:val="20"/>
          <w:lang w:eastAsia="sv-SE"/>
        </w:rPr>
        <w:t>based on the value of t-Start)</w:t>
      </w:r>
    </w:p>
    <w:p w14:paraId="38788D38" w14:textId="1A39BC03" w:rsidR="00686EC0" w:rsidRPr="00FF5A51" w:rsidRDefault="004718BC" w:rsidP="00AD19D7">
      <w:pPr>
        <w:pStyle w:val="ListParagraph"/>
        <w:numPr>
          <w:ilvl w:val="0"/>
          <w:numId w:val="35"/>
        </w:numPr>
        <w:rPr>
          <w:rFonts w:ascii="Arial" w:hAnsi="Arial" w:cs="Arial"/>
          <w:sz w:val="20"/>
          <w:szCs w:val="20"/>
        </w:rPr>
      </w:pPr>
      <w:r w:rsidRPr="00FF5A51">
        <w:rPr>
          <w:rFonts w:ascii="Arial" w:hAnsi="Arial" w:cs="Arial"/>
          <w:sz w:val="20"/>
          <w:szCs w:val="20"/>
          <w:lang w:eastAsia="sv-SE"/>
        </w:rPr>
        <w:t>W</w:t>
      </w:r>
      <w:r w:rsidR="00474B9F" w:rsidRPr="00FF5A51">
        <w:rPr>
          <w:rFonts w:ascii="Arial" w:hAnsi="Arial" w:cs="Arial"/>
          <w:sz w:val="20"/>
          <w:szCs w:val="20"/>
          <w:lang w:eastAsia="sv-SE"/>
        </w:rPr>
        <w:t>hether it is a hard or soft switch scenario</w:t>
      </w:r>
      <w:r w:rsidR="00C87BF1">
        <w:rPr>
          <w:rFonts w:ascii="Arial" w:hAnsi="Arial" w:cs="Arial"/>
          <w:sz w:val="20"/>
          <w:szCs w:val="20"/>
          <w:lang w:eastAsia="sv-SE"/>
        </w:rPr>
        <w:t xml:space="preserve"> (</w:t>
      </w:r>
      <w:r w:rsidR="009D1DCD">
        <w:rPr>
          <w:rFonts w:ascii="Arial" w:hAnsi="Arial" w:cs="Arial"/>
          <w:sz w:val="20"/>
          <w:szCs w:val="20"/>
          <w:lang w:eastAsia="sv-SE"/>
        </w:rPr>
        <w:t>w</w:t>
      </w:r>
      <w:r w:rsidR="00C87BF1">
        <w:rPr>
          <w:rFonts w:ascii="Arial" w:hAnsi="Arial" w:cs="Arial"/>
          <w:sz w:val="20"/>
          <w:szCs w:val="20"/>
          <w:lang w:eastAsia="sv-SE"/>
        </w:rPr>
        <w:t xml:space="preserve">hether </w:t>
      </w:r>
      <w:r w:rsidR="00C87BF1" w:rsidRPr="00FF5A51">
        <w:rPr>
          <w:rFonts w:ascii="Arial" w:hAnsi="Arial" w:cs="Arial"/>
          <w:i/>
          <w:iCs/>
          <w:sz w:val="20"/>
          <w:szCs w:val="20"/>
          <w:lang w:eastAsia="sv-SE"/>
        </w:rPr>
        <w:t>t-</w:t>
      </w:r>
      <w:r w:rsidR="009D1DCD" w:rsidRPr="00FF5A51">
        <w:rPr>
          <w:rFonts w:ascii="Arial" w:hAnsi="Arial" w:cs="Arial"/>
          <w:i/>
          <w:iCs/>
          <w:sz w:val="20"/>
          <w:szCs w:val="20"/>
          <w:lang w:eastAsia="sv-SE"/>
        </w:rPr>
        <w:t>S</w:t>
      </w:r>
      <w:r w:rsidR="00C87BF1" w:rsidRPr="00FF5A51">
        <w:rPr>
          <w:rFonts w:ascii="Arial" w:hAnsi="Arial" w:cs="Arial"/>
          <w:i/>
          <w:iCs/>
          <w:sz w:val="20"/>
          <w:szCs w:val="20"/>
          <w:lang w:eastAsia="sv-SE"/>
        </w:rPr>
        <w:t>tart</w:t>
      </w:r>
      <w:r w:rsidR="00C87BF1">
        <w:rPr>
          <w:rFonts w:ascii="Arial" w:hAnsi="Arial" w:cs="Arial"/>
          <w:sz w:val="20"/>
          <w:szCs w:val="20"/>
          <w:lang w:eastAsia="sv-SE"/>
        </w:rPr>
        <w:t xml:space="preserve"> </w:t>
      </w:r>
      <w:r w:rsidR="00500614">
        <w:rPr>
          <w:rFonts w:ascii="Arial" w:hAnsi="Arial" w:cs="Arial"/>
          <w:sz w:val="20"/>
          <w:szCs w:val="20"/>
          <w:lang w:eastAsia="sv-SE"/>
        </w:rPr>
        <w:t>and</w:t>
      </w:r>
      <w:r w:rsidR="00C87BF1">
        <w:rPr>
          <w:rFonts w:ascii="Arial" w:hAnsi="Arial" w:cs="Arial"/>
          <w:sz w:val="20"/>
          <w:szCs w:val="20"/>
          <w:lang w:eastAsia="sv-SE"/>
        </w:rPr>
        <w:t xml:space="preserve"> </w:t>
      </w:r>
      <w:r w:rsidR="00C87BF1" w:rsidRPr="00FF5A51">
        <w:rPr>
          <w:rFonts w:ascii="Arial" w:hAnsi="Arial" w:cs="Arial"/>
          <w:i/>
          <w:iCs/>
          <w:sz w:val="20"/>
          <w:szCs w:val="20"/>
          <w:lang w:eastAsia="sv-SE"/>
        </w:rPr>
        <w:t>t-</w:t>
      </w:r>
      <w:r w:rsidR="009D1DCD" w:rsidRPr="00FF5A51">
        <w:rPr>
          <w:rFonts w:ascii="Arial" w:hAnsi="Arial" w:cs="Arial"/>
          <w:i/>
          <w:iCs/>
          <w:sz w:val="20"/>
          <w:szCs w:val="20"/>
          <w:lang w:eastAsia="sv-SE"/>
        </w:rPr>
        <w:t>S</w:t>
      </w:r>
      <w:r w:rsidR="00C87BF1" w:rsidRPr="00FF5A51">
        <w:rPr>
          <w:rFonts w:ascii="Arial" w:hAnsi="Arial" w:cs="Arial"/>
          <w:i/>
          <w:iCs/>
          <w:sz w:val="20"/>
          <w:szCs w:val="20"/>
          <w:lang w:eastAsia="sv-SE"/>
        </w:rPr>
        <w:t>ervice</w:t>
      </w:r>
      <w:r w:rsidR="00500614">
        <w:rPr>
          <w:rFonts w:ascii="Arial" w:hAnsi="Arial" w:cs="Arial"/>
          <w:sz w:val="20"/>
          <w:szCs w:val="20"/>
          <w:lang w:eastAsia="sv-SE"/>
        </w:rPr>
        <w:t xml:space="preserve"> have the same value</w:t>
      </w:r>
      <w:r w:rsidR="009D1DCD">
        <w:rPr>
          <w:rFonts w:ascii="Arial" w:hAnsi="Arial" w:cs="Arial"/>
          <w:sz w:val="20"/>
          <w:szCs w:val="20"/>
          <w:lang w:eastAsia="sv-SE"/>
        </w:rPr>
        <w:t>)</w:t>
      </w:r>
    </w:p>
    <w:p w14:paraId="2C0ED4DE" w14:textId="2E94AFAA" w:rsidR="00187028" w:rsidRPr="00FF5A51" w:rsidRDefault="00595C3B" w:rsidP="001D37BC">
      <w:pPr>
        <w:rPr>
          <w:lang w:val="en-US"/>
        </w:rPr>
      </w:pPr>
      <w:r>
        <w:rPr>
          <w:lang w:val="en-US"/>
        </w:rPr>
        <w:t>T</w:t>
      </w:r>
      <w:r w:rsidR="001D37BC">
        <w:rPr>
          <w:lang w:val="en-US"/>
        </w:rPr>
        <w:t>o</w:t>
      </w:r>
      <w:r>
        <w:rPr>
          <w:lang w:val="en-US"/>
        </w:rPr>
        <w:t xml:space="preserve"> enable these indications, </w:t>
      </w:r>
      <w:r>
        <w:rPr>
          <w:i/>
          <w:iCs/>
          <w:lang w:val="en-US"/>
        </w:rPr>
        <w:t>t-Start</w:t>
      </w:r>
      <w:r>
        <w:rPr>
          <w:lang w:val="en-US"/>
        </w:rPr>
        <w:t xml:space="preserve"> should apply to the hard switch scenario</w:t>
      </w:r>
      <w:r w:rsidR="001D37BC">
        <w:rPr>
          <w:lang w:val="en-US"/>
        </w:rPr>
        <w:t xml:space="preserve">, and when </w:t>
      </w:r>
      <w:r w:rsidR="001D37BC">
        <w:rPr>
          <w:i/>
          <w:iCs/>
          <w:lang w:val="en-US"/>
        </w:rPr>
        <w:t>t-</w:t>
      </w:r>
      <w:r w:rsidR="00DA6A3B">
        <w:rPr>
          <w:i/>
          <w:iCs/>
          <w:lang w:val="en-US"/>
        </w:rPr>
        <w:t>S</w:t>
      </w:r>
      <w:r w:rsidR="001D37BC">
        <w:rPr>
          <w:i/>
          <w:iCs/>
          <w:lang w:val="en-US"/>
        </w:rPr>
        <w:t>tart = t-Service</w:t>
      </w:r>
      <w:r w:rsidR="001D37BC">
        <w:rPr>
          <w:lang w:val="en-US"/>
        </w:rPr>
        <w:t xml:space="preserve"> serves as an implicit indication it is a hard switch scenario.</w:t>
      </w:r>
    </w:p>
    <w:p w14:paraId="2D5E9F80" w14:textId="41BC0CC4" w:rsidR="00132657" w:rsidRDefault="00132657" w:rsidP="003244F3">
      <w:r>
        <w:rPr>
          <w:b/>
          <w:bCs/>
          <w:lang w:eastAsia="sv-SE"/>
        </w:rPr>
        <w:t xml:space="preserve">Proposal </w:t>
      </w:r>
      <w:r w:rsidR="00DC2D02">
        <w:rPr>
          <w:b/>
          <w:bCs/>
          <w:lang w:eastAsia="sv-SE"/>
        </w:rPr>
        <w:t>4</w:t>
      </w:r>
      <w:r>
        <w:rPr>
          <w:b/>
          <w:bCs/>
          <w:lang w:eastAsia="sv-SE"/>
        </w:rPr>
        <w:t xml:space="preserve">: </w:t>
      </w:r>
      <w:r>
        <w:rPr>
          <w:b/>
          <w:bCs/>
          <w:lang w:eastAsia="sv-SE"/>
        </w:rPr>
        <w:tab/>
      </w:r>
      <w:r>
        <w:rPr>
          <w:b/>
          <w:bCs/>
          <w:i/>
          <w:iCs/>
          <w:lang w:eastAsia="sv-SE"/>
        </w:rPr>
        <w:t xml:space="preserve">t-Start </w:t>
      </w:r>
      <w:r>
        <w:rPr>
          <w:b/>
          <w:bCs/>
          <w:lang w:eastAsia="sv-SE"/>
        </w:rPr>
        <w:t>applies to the hard switch scenario</w:t>
      </w:r>
      <w:r w:rsidR="00DD1953">
        <w:rPr>
          <w:b/>
          <w:bCs/>
          <w:lang w:eastAsia="sv-SE"/>
        </w:rPr>
        <w:t>.</w:t>
      </w:r>
    </w:p>
    <w:p w14:paraId="69FEB2A7" w14:textId="53FF0A6A" w:rsidR="00DC2D02" w:rsidRDefault="00DC2D02" w:rsidP="00DC2D02">
      <w:r>
        <w:rPr>
          <w:b/>
          <w:bCs/>
          <w:lang w:eastAsia="sv-SE"/>
        </w:rPr>
        <w:t xml:space="preserve">Proposal 5: </w:t>
      </w:r>
      <w:r>
        <w:rPr>
          <w:b/>
          <w:bCs/>
          <w:lang w:eastAsia="sv-SE"/>
        </w:rPr>
        <w:tab/>
      </w:r>
      <w:r w:rsidR="001D30D8">
        <w:rPr>
          <w:b/>
          <w:bCs/>
          <w:lang w:eastAsia="sv-SE"/>
        </w:rPr>
        <w:t xml:space="preserve">Setting </w:t>
      </w:r>
      <w:r>
        <w:rPr>
          <w:b/>
          <w:bCs/>
          <w:i/>
          <w:iCs/>
          <w:lang w:eastAsia="sv-SE"/>
        </w:rPr>
        <w:t>t-Start</w:t>
      </w:r>
      <w:r w:rsidR="00410766">
        <w:rPr>
          <w:b/>
          <w:bCs/>
          <w:lang w:eastAsia="sv-SE"/>
        </w:rPr>
        <w:t xml:space="preserve"> = </w:t>
      </w:r>
      <w:r w:rsidR="00410766">
        <w:rPr>
          <w:b/>
          <w:bCs/>
          <w:i/>
          <w:iCs/>
          <w:lang w:eastAsia="sv-SE"/>
        </w:rPr>
        <w:t>t-Service</w:t>
      </w:r>
      <w:r>
        <w:rPr>
          <w:b/>
          <w:bCs/>
          <w:i/>
          <w:iCs/>
          <w:lang w:eastAsia="sv-SE"/>
        </w:rPr>
        <w:t xml:space="preserve"> </w:t>
      </w:r>
      <w:r w:rsidR="00410766">
        <w:rPr>
          <w:b/>
          <w:bCs/>
          <w:lang w:eastAsia="sv-SE"/>
        </w:rPr>
        <w:t xml:space="preserve">is </w:t>
      </w:r>
      <w:r w:rsidR="00F96E0C">
        <w:rPr>
          <w:b/>
          <w:bCs/>
          <w:lang w:eastAsia="sv-SE"/>
        </w:rPr>
        <w:t>the</w:t>
      </w:r>
      <w:r w:rsidR="00410766">
        <w:rPr>
          <w:b/>
          <w:bCs/>
          <w:lang w:eastAsia="sv-SE"/>
        </w:rPr>
        <w:t xml:space="preserve"> implicit indication that it is a </w:t>
      </w:r>
      <w:r>
        <w:rPr>
          <w:b/>
          <w:bCs/>
          <w:lang w:eastAsia="sv-SE"/>
        </w:rPr>
        <w:t>hard switch scenario</w:t>
      </w:r>
      <w:r w:rsidR="00DD1953">
        <w:rPr>
          <w:b/>
          <w:bCs/>
          <w:lang w:eastAsia="sv-SE"/>
        </w:rPr>
        <w:t>.</w:t>
      </w:r>
    </w:p>
    <w:p w14:paraId="705D13B9" w14:textId="6CDAFB9E" w:rsidR="006E4287" w:rsidRPr="00663D26" w:rsidRDefault="006E4287" w:rsidP="00CC49D6">
      <w:pPr>
        <w:pStyle w:val="Heading2"/>
      </w:pPr>
      <w:r>
        <w:t>Measurements</w:t>
      </w:r>
      <w:r w:rsidR="00D72F2F">
        <w:t xml:space="preserve"> </w:t>
      </w:r>
      <w:r w:rsidR="00A66672">
        <w:t>handling during</w:t>
      </w:r>
      <w:r>
        <w:t xml:space="preserve"> </w:t>
      </w:r>
      <w:r w:rsidR="004572E0">
        <w:t>unchanged</w:t>
      </w:r>
      <w:r>
        <w:t xml:space="preserve"> PCI </w:t>
      </w:r>
      <w:proofErr w:type="gramStart"/>
      <w:r w:rsidR="004572E0">
        <w:t>switch</w:t>
      </w:r>
      <w:proofErr w:type="gramEnd"/>
    </w:p>
    <w:p w14:paraId="0E9D96A0" w14:textId="23601904" w:rsidR="00A577D8" w:rsidRDefault="00A577D8" w:rsidP="00E05AB0">
      <w:r>
        <w:t xml:space="preserve">In legacy </w:t>
      </w:r>
      <w:r w:rsidR="00B27BA8">
        <w:t>RRM</w:t>
      </w:r>
      <w:r>
        <w:t xml:space="preserve"> </w:t>
      </w:r>
      <w:r w:rsidRPr="005562C7">
        <w:t>UE averages cell measurements over time to obtain L3 cell quality</w:t>
      </w:r>
      <w:r>
        <w:t>. However, since measurements associated with the former satellite</w:t>
      </w:r>
      <w:r w:rsidR="003F05F2">
        <w:t xml:space="preserve"> (pre-switch)</w:t>
      </w:r>
      <w:r>
        <w:t xml:space="preserve"> are no longer valid</w:t>
      </w:r>
      <w:r w:rsidR="00053DE1">
        <w:t xml:space="preserve"> after </w:t>
      </w:r>
      <w:r w:rsidR="004912D1">
        <w:t xml:space="preserve">satellite </w:t>
      </w:r>
      <w:r w:rsidR="00053DE1">
        <w:t>switch</w:t>
      </w:r>
      <w:r>
        <w:t xml:space="preserve">, the current behaviour </w:t>
      </w:r>
      <w:r w:rsidRPr="00044080">
        <w:t xml:space="preserve">could delay detection of radio issues to </w:t>
      </w:r>
      <w:r>
        <w:t>incoming</w:t>
      </w:r>
      <w:r w:rsidRPr="00044080">
        <w:t xml:space="preserve"> satellite after satellite switch</w:t>
      </w:r>
      <w:r>
        <w:t xml:space="preserve"> by averaging out the new values with a channel that no longer exists. </w:t>
      </w:r>
    </w:p>
    <w:p w14:paraId="0EFD96A5" w14:textId="2104C717" w:rsidR="0013295C" w:rsidRDefault="0013295C" w:rsidP="0013295C">
      <w:pPr>
        <w:ind w:left="1440" w:hanging="1440"/>
        <w:rPr>
          <w:i/>
          <w:iCs/>
          <w:lang w:eastAsia="sv-SE"/>
        </w:rPr>
      </w:pPr>
      <w:r>
        <w:rPr>
          <w:i/>
          <w:iCs/>
          <w:lang w:eastAsia="sv-SE"/>
        </w:rPr>
        <w:lastRenderedPageBreak/>
        <w:t xml:space="preserve">Observation </w:t>
      </w:r>
      <w:r w:rsidR="00F84503">
        <w:rPr>
          <w:i/>
          <w:iCs/>
          <w:lang w:eastAsia="sv-SE"/>
        </w:rPr>
        <w:t>2</w:t>
      </w:r>
      <w:r>
        <w:rPr>
          <w:i/>
          <w:iCs/>
          <w:lang w:eastAsia="sv-SE"/>
        </w:rPr>
        <w:t xml:space="preserve">: </w:t>
      </w:r>
      <w:r>
        <w:rPr>
          <w:i/>
          <w:iCs/>
          <w:lang w:eastAsia="sv-SE"/>
        </w:rPr>
        <w:tab/>
        <w:t xml:space="preserve">Not resetting L3 measurement window after a </w:t>
      </w:r>
      <w:proofErr w:type="gramStart"/>
      <w:r>
        <w:rPr>
          <w:i/>
          <w:iCs/>
          <w:lang w:eastAsia="sv-SE"/>
        </w:rPr>
        <w:t>satellite switch delays</w:t>
      </w:r>
      <w:proofErr w:type="gramEnd"/>
      <w:r>
        <w:rPr>
          <w:i/>
          <w:iCs/>
          <w:lang w:eastAsia="sv-SE"/>
        </w:rPr>
        <w:t xml:space="preserve"> detecting issues with the incoming satellite channel due to averaging with measurements to the former satellite that are no longer valid.</w:t>
      </w:r>
    </w:p>
    <w:p w14:paraId="322A4A53" w14:textId="77777777" w:rsidR="00443EA7" w:rsidRDefault="00B650A0" w:rsidP="00782737">
      <w:r>
        <w:t xml:space="preserve">This could be partially resolved by acquiring many new measurements quickly after satellite switch, but </w:t>
      </w:r>
      <w:r w:rsidRPr="00BC3091">
        <w:t>acquiring new measurements to incoming satellite would require a measurement reconfiguration after satellite switch, which could take time considering UE-gNB RTT and risk RLF.</w:t>
      </w:r>
      <w:r w:rsidR="00802F74">
        <w:t xml:space="preserve"> The most straightforward option is to simply reset the L3 measurement window and discard measurements associated with the former satellite.</w:t>
      </w:r>
      <w:r w:rsidR="00443EA7">
        <w:t xml:space="preserve"> </w:t>
      </w:r>
    </w:p>
    <w:p w14:paraId="0128FC3A" w14:textId="34A28DE0" w:rsidR="00B9307C" w:rsidRDefault="00443EA7" w:rsidP="00782737">
      <w:r>
        <w:t>Although this has received majority support in the [POST123bis] email discussion</w:t>
      </w:r>
      <w:r w:rsidR="00075517">
        <w:t>, there is some debate on the need to specify this behaviou</w:t>
      </w:r>
      <w:r w:rsidR="00FA0E3C">
        <w:t>r or leave it to UE implementation.</w:t>
      </w:r>
      <w:r w:rsidR="00C96314">
        <w:t xml:space="preserve"> </w:t>
      </w:r>
      <w:r w:rsidR="00F84503">
        <w:t>To</w:t>
      </w:r>
      <w:r w:rsidR="00C96314">
        <w:t xml:space="preserve"> ensure consistent behaviour between UEs in a situation where measurements may vary significantly, it is preferrable that</w:t>
      </w:r>
      <w:r w:rsidR="00F67096">
        <w:t xml:space="preserve"> this is </w:t>
      </w:r>
      <w:r w:rsidR="00735588">
        <w:t>explicitly</w:t>
      </w:r>
      <w:r w:rsidR="00F67096">
        <w:t xml:space="preserve"> specified.</w:t>
      </w:r>
      <w:r w:rsidR="00C96314">
        <w:t xml:space="preserve"> </w:t>
      </w:r>
    </w:p>
    <w:p w14:paraId="3D8AFE27" w14:textId="4F56745A" w:rsidR="00047FFB" w:rsidRDefault="00047FFB" w:rsidP="00047FFB">
      <w:pPr>
        <w:ind w:left="1440" w:hanging="1440"/>
        <w:rPr>
          <w:b/>
          <w:bCs/>
          <w:lang w:eastAsia="sv-SE"/>
        </w:rPr>
      </w:pPr>
      <w:r>
        <w:rPr>
          <w:b/>
          <w:bCs/>
          <w:lang w:eastAsia="sv-SE"/>
        </w:rPr>
        <w:t xml:space="preserve">Proposal </w:t>
      </w:r>
      <w:r w:rsidR="00BF7C5F">
        <w:rPr>
          <w:b/>
          <w:bCs/>
          <w:lang w:eastAsia="sv-SE"/>
        </w:rPr>
        <w:t>6</w:t>
      </w:r>
      <w:r>
        <w:rPr>
          <w:b/>
          <w:bCs/>
          <w:lang w:eastAsia="sv-SE"/>
        </w:rPr>
        <w:t xml:space="preserve">: </w:t>
      </w:r>
      <w:r>
        <w:rPr>
          <w:b/>
          <w:bCs/>
          <w:lang w:eastAsia="sv-SE"/>
        </w:rPr>
        <w:tab/>
      </w:r>
      <w:r w:rsidR="00BF7C5F">
        <w:rPr>
          <w:b/>
          <w:bCs/>
          <w:lang w:eastAsia="sv-SE"/>
        </w:rPr>
        <w:t xml:space="preserve">Specify </w:t>
      </w:r>
      <w:r>
        <w:rPr>
          <w:b/>
          <w:bCs/>
          <w:lang w:eastAsia="sv-SE"/>
        </w:rPr>
        <w:t>UE resets L3 measurement window at time of unchanged PCI switch.</w:t>
      </w:r>
    </w:p>
    <w:p w14:paraId="2CDE4594" w14:textId="3D1ADE5F" w:rsidR="007C3B26" w:rsidRDefault="00A73464" w:rsidP="001B0FFF">
      <w:r>
        <w:t>Until the UE has an accurate understanding of the channel to the incoming satellite</w:t>
      </w:r>
      <w:r w:rsidR="005E4CA0">
        <w:t>, any measurement report sent to the network</w:t>
      </w:r>
      <w:r w:rsidR="00076A07">
        <w:t xml:space="preserve"> may be unreliable, leading to an incorrect mobility decision.</w:t>
      </w:r>
      <w:r>
        <w:t xml:space="preserve"> </w:t>
      </w:r>
      <w:r w:rsidR="001B0FFF">
        <w:t xml:space="preserve">UE may temporarily suspend L3 event-based reporting some offset prior to satellite switch (if channel conditions are about to change, no need to use resources to report a cell no longer available) and/or after the satellite switch (to allow time to properly measure new channel conditions) to avoid </w:t>
      </w:r>
      <w:r w:rsidR="001B0FFF" w:rsidRPr="00517793">
        <w:t>unnecessary reporting</w:t>
      </w:r>
      <w:r w:rsidR="001B0FFF">
        <w:t xml:space="preserve"> and mobility</w:t>
      </w:r>
      <w:r w:rsidR="001B0FFF" w:rsidRPr="00517793">
        <w:t>.</w:t>
      </w:r>
    </w:p>
    <w:p w14:paraId="04EE74DF" w14:textId="42BA86F9" w:rsidR="00047FFB" w:rsidRDefault="00047FFB" w:rsidP="00047FFB">
      <w:pPr>
        <w:ind w:left="1440" w:hanging="1440"/>
        <w:rPr>
          <w:b/>
          <w:bCs/>
          <w:lang w:eastAsia="sv-SE"/>
        </w:rPr>
      </w:pPr>
      <w:r>
        <w:rPr>
          <w:b/>
          <w:bCs/>
          <w:lang w:eastAsia="sv-SE"/>
        </w:rPr>
        <w:t xml:space="preserve">Proposal </w:t>
      </w:r>
      <w:r w:rsidR="00BF7C5F">
        <w:rPr>
          <w:b/>
          <w:bCs/>
          <w:lang w:eastAsia="sv-SE"/>
        </w:rPr>
        <w:t>7</w:t>
      </w:r>
      <w:r>
        <w:rPr>
          <w:b/>
          <w:bCs/>
          <w:lang w:eastAsia="sv-SE"/>
        </w:rPr>
        <w:t xml:space="preserve">: </w:t>
      </w:r>
      <w:r>
        <w:rPr>
          <w:b/>
          <w:bCs/>
          <w:lang w:eastAsia="sv-SE"/>
        </w:rPr>
        <w:tab/>
        <w:t>RAN2 to discuss if UE should temporarily suspend measurement reporting after unchanged PCI switch.</w:t>
      </w:r>
    </w:p>
    <w:p w14:paraId="0B6D7D6F" w14:textId="77777777" w:rsidR="00214E6A" w:rsidRPr="00FF37A4" w:rsidRDefault="00214E6A" w:rsidP="00214E6A">
      <w:pPr>
        <w:pStyle w:val="Heading1"/>
      </w:pPr>
      <w:r w:rsidRPr="00FF37A4">
        <w:t>Conclusion</w:t>
      </w:r>
    </w:p>
    <w:p w14:paraId="001E06B8" w14:textId="36014859" w:rsidR="00CD708D" w:rsidRDefault="00CD708D" w:rsidP="00CD708D">
      <w:pPr>
        <w:tabs>
          <w:tab w:val="left" w:pos="0"/>
        </w:tabs>
      </w:pPr>
      <w:r>
        <w:t xml:space="preserve">In this contribution the following observations and proposals were made concerning </w:t>
      </w:r>
      <w:r w:rsidR="007F5CB4">
        <w:t>satellite switching without PCI change</w:t>
      </w:r>
      <w:r>
        <w:t>:</w:t>
      </w:r>
    </w:p>
    <w:p w14:paraId="3EB9C1AA" w14:textId="77777777" w:rsidR="003C07C2" w:rsidRPr="001259EA" w:rsidRDefault="003C07C2" w:rsidP="003C07C2">
      <w:pPr>
        <w:ind w:left="1440" w:hanging="1440"/>
        <w:rPr>
          <w:i/>
          <w:iCs/>
          <w:lang w:eastAsia="sv-SE"/>
        </w:rPr>
      </w:pPr>
      <w:r>
        <w:rPr>
          <w:i/>
          <w:iCs/>
          <w:lang w:eastAsia="sv-SE"/>
        </w:rPr>
        <w:t xml:space="preserve">Observation 1: </w:t>
      </w:r>
      <w:r>
        <w:rPr>
          <w:i/>
          <w:iCs/>
          <w:lang w:eastAsia="sv-SE"/>
        </w:rPr>
        <w:tab/>
        <w:t>UL synchronization expiry only affects UL transmission. timeAlignmentTimer expiry has a much greater impact to MAC, and involves flushing HARQ buffers, releasing PUCCH/SRS and clearing configured DL assignments/UL grants for all cells within the TAG.</w:t>
      </w:r>
    </w:p>
    <w:p w14:paraId="1084E60D" w14:textId="77777777" w:rsidR="003C07C2" w:rsidRDefault="003C07C2" w:rsidP="003C07C2">
      <w:pPr>
        <w:ind w:left="1440" w:hanging="1440"/>
        <w:rPr>
          <w:i/>
          <w:iCs/>
          <w:lang w:eastAsia="sv-SE"/>
        </w:rPr>
      </w:pPr>
      <w:r>
        <w:rPr>
          <w:i/>
          <w:iCs/>
          <w:lang w:eastAsia="sv-SE"/>
        </w:rPr>
        <w:t xml:space="preserve">Observation 2: </w:t>
      </w:r>
      <w:r>
        <w:rPr>
          <w:i/>
          <w:iCs/>
          <w:lang w:eastAsia="sv-SE"/>
        </w:rPr>
        <w:tab/>
        <w:t xml:space="preserve">Not resetting L3 measurement window after a </w:t>
      </w:r>
      <w:proofErr w:type="gramStart"/>
      <w:r>
        <w:rPr>
          <w:i/>
          <w:iCs/>
          <w:lang w:eastAsia="sv-SE"/>
        </w:rPr>
        <w:t>satellite switch delays</w:t>
      </w:r>
      <w:proofErr w:type="gramEnd"/>
      <w:r>
        <w:rPr>
          <w:i/>
          <w:iCs/>
          <w:lang w:eastAsia="sv-SE"/>
        </w:rPr>
        <w:t xml:space="preserve"> detecting issues with the incoming satellite channel due to averaging with measurements to the former satellite that are no longer valid.</w:t>
      </w:r>
    </w:p>
    <w:p w14:paraId="0B586804" w14:textId="4373396B" w:rsidR="003C07C2" w:rsidRPr="00AF30D7" w:rsidRDefault="003C07C2" w:rsidP="003C07C2">
      <w:pPr>
        <w:ind w:left="1440" w:hanging="1440"/>
        <w:rPr>
          <w:b/>
          <w:bCs/>
          <w:lang w:val="en-US" w:eastAsia="sv-SE"/>
        </w:rPr>
      </w:pPr>
      <w:r w:rsidRPr="00AF30D7">
        <w:rPr>
          <w:b/>
          <w:bCs/>
          <w:lang w:val="en-US" w:eastAsia="sv-SE"/>
        </w:rPr>
        <w:t xml:space="preserve">Proposal </w:t>
      </w:r>
      <w:r>
        <w:rPr>
          <w:b/>
          <w:bCs/>
          <w:lang w:val="en-US" w:eastAsia="sv-SE"/>
        </w:rPr>
        <w:t>1</w:t>
      </w:r>
      <w:r w:rsidRPr="00AF30D7">
        <w:rPr>
          <w:b/>
          <w:bCs/>
          <w:lang w:val="en-US" w:eastAsia="sv-SE"/>
        </w:rPr>
        <w:t xml:space="preserve">: </w:t>
      </w:r>
      <w:r w:rsidRPr="00AF30D7">
        <w:rPr>
          <w:b/>
          <w:bCs/>
          <w:lang w:val="en-US" w:eastAsia="sv-SE"/>
        </w:rPr>
        <w:tab/>
      </w:r>
      <w:r>
        <w:rPr>
          <w:b/>
          <w:bCs/>
          <w:lang w:val="en-US" w:eastAsia="sv-SE"/>
        </w:rPr>
        <w:t xml:space="preserve">Unchanged PCI switch does not impact </w:t>
      </w:r>
      <w:r w:rsidRPr="00AF30D7">
        <w:rPr>
          <w:b/>
          <w:bCs/>
          <w:i/>
          <w:iCs/>
          <w:lang w:val="en-US" w:eastAsia="sv-SE"/>
        </w:rPr>
        <w:t>timeAlignmentTimer</w:t>
      </w:r>
      <w:r w:rsidRPr="00AF30D7">
        <w:rPr>
          <w:b/>
          <w:bCs/>
          <w:lang w:val="en-US" w:eastAsia="sv-SE"/>
        </w:rPr>
        <w:t xml:space="preserve"> </w:t>
      </w:r>
      <w:r>
        <w:rPr>
          <w:b/>
          <w:bCs/>
          <w:lang w:val="en-US" w:eastAsia="sv-SE"/>
        </w:rPr>
        <w:t>handling (no spec impact).</w:t>
      </w:r>
    </w:p>
    <w:p w14:paraId="7F24D1D0" w14:textId="77777777" w:rsidR="003C07C2" w:rsidRPr="00EB3565" w:rsidRDefault="003C07C2" w:rsidP="003C07C2">
      <w:pPr>
        <w:ind w:left="1440" w:hanging="1440"/>
        <w:rPr>
          <w:b/>
          <w:bCs/>
          <w:lang w:val="en-US" w:eastAsia="sv-SE"/>
        </w:rPr>
      </w:pPr>
      <w:r w:rsidRPr="00AF30D7">
        <w:rPr>
          <w:b/>
          <w:bCs/>
          <w:lang w:val="en-US" w:eastAsia="sv-SE"/>
        </w:rPr>
        <w:t xml:space="preserve">Proposal </w:t>
      </w:r>
      <w:r>
        <w:rPr>
          <w:b/>
          <w:bCs/>
          <w:lang w:val="en-US" w:eastAsia="sv-SE"/>
        </w:rPr>
        <w:t>2</w:t>
      </w:r>
      <w:r w:rsidRPr="00AF30D7">
        <w:rPr>
          <w:b/>
          <w:bCs/>
          <w:lang w:val="en-US" w:eastAsia="sv-SE"/>
        </w:rPr>
        <w:t xml:space="preserve">: </w:t>
      </w:r>
      <w:r w:rsidRPr="00AF30D7">
        <w:rPr>
          <w:b/>
          <w:bCs/>
          <w:lang w:val="en-US" w:eastAsia="sv-SE"/>
        </w:rPr>
        <w:tab/>
      </w:r>
      <w:r>
        <w:rPr>
          <w:b/>
          <w:bCs/>
          <w:lang w:val="en-US" w:eastAsia="sv-SE"/>
        </w:rPr>
        <w:t>At least for soft satellite switching, different SSB index(es) are provided for the target satellite. FFS signaling details.</w:t>
      </w:r>
    </w:p>
    <w:p w14:paraId="0DA8A5E5" w14:textId="77777777" w:rsidR="003C07C2" w:rsidRDefault="003C07C2" w:rsidP="003C07C2">
      <w:pPr>
        <w:ind w:left="1440" w:hanging="1440"/>
        <w:rPr>
          <w:b/>
          <w:bCs/>
          <w:lang w:eastAsia="sv-SE"/>
        </w:rPr>
      </w:pPr>
      <w:r>
        <w:rPr>
          <w:b/>
          <w:bCs/>
          <w:lang w:eastAsia="sv-SE"/>
        </w:rPr>
        <w:t xml:space="preserve">Proposal 3: </w:t>
      </w:r>
      <w:r>
        <w:rPr>
          <w:b/>
          <w:bCs/>
          <w:lang w:eastAsia="sv-SE"/>
        </w:rPr>
        <w:tab/>
      </w:r>
      <w:r>
        <w:rPr>
          <w:b/>
          <w:bCs/>
          <w:i/>
          <w:iCs/>
          <w:lang w:eastAsia="sv-SE"/>
        </w:rPr>
        <w:t xml:space="preserve">t-Start </w:t>
      </w:r>
      <w:r>
        <w:rPr>
          <w:b/>
          <w:bCs/>
          <w:lang w:eastAsia="sv-SE"/>
        </w:rPr>
        <w:t xml:space="preserve">reuses the same format and value range as </w:t>
      </w:r>
      <w:r w:rsidRPr="00204074">
        <w:rPr>
          <w:b/>
          <w:bCs/>
          <w:i/>
          <w:iCs/>
          <w:lang w:eastAsia="sv-SE"/>
        </w:rPr>
        <w:t>t-Service</w:t>
      </w:r>
      <w:r>
        <w:rPr>
          <w:b/>
          <w:bCs/>
          <w:i/>
          <w:iCs/>
          <w:lang w:eastAsia="sv-SE"/>
        </w:rPr>
        <w:t>.</w:t>
      </w:r>
    </w:p>
    <w:p w14:paraId="375691D5" w14:textId="77777777" w:rsidR="003C07C2" w:rsidRDefault="003C07C2" w:rsidP="003C07C2">
      <w:r>
        <w:rPr>
          <w:b/>
          <w:bCs/>
          <w:lang w:eastAsia="sv-SE"/>
        </w:rPr>
        <w:t xml:space="preserve">Proposal 4: </w:t>
      </w:r>
      <w:r>
        <w:rPr>
          <w:b/>
          <w:bCs/>
          <w:lang w:eastAsia="sv-SE"/>
        </w:rPr>
        <w:tab/>
      </w:r>
      <w:r>
        <w:rPr>
          <w:b/>
          <w:bCs/>
          <w:i/>
          <w:iCs/>
          <w:lang w:eastAsia="sv-SE"/>
        </w:rPr>
        <w:t xml:space="preserve">t-Start </w:t>
      </w:r>
      <w:r>
        <w:rPr>
          <w:b/>
          <w:bCs/>
          <w:lang w:eastAsia="sv-SE"/>
        </w:rPr>
        <w:t>applies to the hard switch scenario.</w:t>
      </w:r>
    </w:p>
    <w:p w14:paraId="0F255CB8" w14:textId="77777777" w:rsidR="003C07C2" w:rsidRDefault="003C07C2" w:rsidP="003C07C2">
      <w:r>
        <w:rPr>
          <w:b/>
          <w:bCs/>
          <w:lang w:eastAsia="sv-SE"/>
        </w:rPr>
        <w:t xml:space="preserve">Proposal 5: </w:t>
      </w:r>
      <w:r>
        <w:rPr>
          <w:b/>
          <w:bCs/>
          <w:lang w:eastAsia="sv-SE"/>
        </w:rPr>
        <w:tab/>
        <w:t xml:space="preserve">Setting </w:t>
      </w:r>
      <w:r>
        <w:rPr>
          <w:b/>
          <w:bCs/>
          <w:i/>
          <w:iCs/>
          <w:lang w:eastAsia="sv-SE"/>
        </w:rPr>
        <w:t>t-Start</w:t>
      </w:r>
      <w:r>
        <w:rPr>
          <w:b/>
          <w:bCs/>
          <w:lang w:eastAsia="sv-SE"/>
        </w:rPr>
        <w:t xml:space="preserve"> = </w:t>
      </w:r>
      <w:r>
        <w:rPr>
          <w:b/>
          <w:bCs/>
          <w:i/>
          <w:iCs/>
          <w:lang w:eastAsia="sv-SE"/>
        </w:rPr>
        <w:t xml:space="preserve">t-Service </w:t>
      </w:r>
      <w:r>
        <w:rPr>
          <w:b/>
          <w:bCs/>
          <w:lang w:eastAsia="sv-SE"/>
        </w:rPr>
        <w:t>is the implicit indication that it is a hard switch scenario.</w:t>
      </w:r>
    </w:p>
    <w:p w14:paraId="0E1D4363" w14:textId="77777777" w:rsidR="003C07C2" w:rsidRDefault="003C07C2" w:rsidP="003C07C2">
      <w:pPr>
        <w:ind w:left="1440" w:hanging="1440"/>
        <w:rPr>
          <w:b/>
          <w:bCs/>
          <w:lang w:eastAsia="sv-SE"/>
        </w:rPr>
      </w:pPr>
      <w:r>
        <w:rPr>
          <w:b/>
          <w:bCs/>
          <w:lang w:eastAsia="sv-SE"/>
        </w:rPr>
        <w:t xml:space="preserve">Proposal 6: </w:t>
      </w:r>
      <w:r>
        <w:rPr>
          <w:b/>
          <w:bCs/>
          <w:lang w:eastAsia="sv-SE"/>
        </w:rPr>
        <w:tab/>
        <w:t>Specify UE resets L3 measurement window at time of unchanged PCI switch.</w:t>
      </w:r>
    </w:p>
    <w:p w14:paraId="3A4939AB" w14:textId="77777777" w:rsidR="003C07C2" w:rsidRDefault="003C07C2" w:rsidP="003C07C2">
      <w:pPr>
        <w:ind w:left="1440" w:hanging="1440"/>
        <w:rPr>
          <w:b/>
          <w:bCs/>
          <w:lang w:eastAsia="sv-SE"/>
        </w:rPr>
      </w:pPr>
      <w:r>
        <w:rPr>
          <w:b/>
          <w:bCs/>
          <w:lang w:eastAsia="sv-SE"/>
        </w:rPr>
        <w:t xml:space="preserve">Proposal 7: </w:t>
      </w:r>
      <w:r>
        <w:rPr>
          <w:b/>
          <w:bCs/>
          <w:lang w:eastAsia="sv-SE"/>
        </w:rPr>
        <w:tab/>
        <w:t>RAN2 to discuss if UE should temporarily suspend measurement reporting after unchanged PCI switch.</w:t>
      </w:r>
    </w:p>
    <w:p w14:paraId="377E0382" w14:textId="105450B8" w:rsidR="00214E6A" w:rsidRPr="007A652F" w:rsidRDefault="00214E6A" w:rsidP="00214E6A">
      <w:pPr>
        <w:pStyle w:val="Heading1"/>
      </w:pPr>
      <w:r w:rsidRPr="007A652F">
        <w:t>References</w:t>
      </w:r>
    </w:p>
    <w:p w14:paraId="46E07EEC" w14:textId="57B8631C" w:rsidR="00360550" w:rsidRPr="0096349F" w:rsidRDefault="00360550" w:rsidP="005A7C48">
      <w:pPr>
        <w:pStyle w:val="Reference"/>
        <w:rPr>
          <w:lang w:val="en-US"/>
        </w:rPr>
      </w:pPr>
      <w:r w:rsidRPr="0096349F">
        <w:rPr>
          <w:lang w:val="en-US"/>
        </w:rPr>
        <w:t>[POST123bis][</w:t>
      </w:r>
      <w:proofErr w:type="gramStart"/>
      <w:r w:rsidRPr="0096349F">
        <w:rPr>
          <w:lang w:val="en-US"/>
        </w:rPr>
        <w:t>312][</w:t>
      </w:r>
      <w:proofErr w:type="gramEnd"/>
      <w:r w:rsidRPr="0096349F">
        <w:rPr>
          <w:lang w:val="en-US"/>
        </w:rPr>
        <w:t xml:space="preserve">NR-NTN </w:t>
      </w:r>
      <w:proofErr w:type="spellStart"/>
      <w:r w:rsidRPr="0096349F">
        <w:rPr>
          <w:lang w:val="en-US"/>
        </w:rPr>
        <w:t>Enh</w:t>
      </w:r>
      <w:proofErr w:type="spellEnd"/>
      <w:r w:rsidRPr="0096349F">
        <w:rPr>
          <w:lang w:val="en-US"/>
        </w:rPr>
        <w:t>]</w:t>
      </w:r>
      <w:r w:rsidR="0096349F" w:rsidRPr="0096349F">
        <w:rPr>
          <w:lang w:val="en-US"/>
        </w:rPr>
        <w:t xml:space="preserve"> Un</w:t>
      </w:r>
      <w:r w:rsidR="0096349F" w:rsidRPr="00FF5A51">
        <w:rPr>
          <w:lang w:val="en-US"/>
        </w:rPr>
        <w:t>changed</w:t>
      </w:r>
      <w:r w:rsidR="0096349F">
        <w:rPr>
          <w:lang w:val="en-US"/>
        </w:rPr>
        <w:t xml:space="preserve"> PCI</w:t>
      </w:r>
      <w:r w:rsidR="00ED0B44">
        <w:rPr>
          <w:lang w:val="en-US"/>
        </w:rPr>
        <w:t xml:space="preserve"> (CMCC, Apple)</w:t>
      </w:r>
    </w:p>
    <w:p w14:paraId="5A697DFC" w14:textId="7ABE9C02" w:rsidR="008A251E" w:rsidRDefault="008A251E" w:rsidP="005A7C48">
      <w:pPr>
        <w:pStyle w:val="Reference"/>
      </w:pPr>
      <w:r>
        <w:t>R2-23</w:t>
      </w:r>
      <w:r w:rsidR="00446298">
        <w:t>09401</w:t>
      </w:r>
      <w:r>
        <w:t xml:space="preserve"> RAN2#123 Meeting Report</w:t>
      </w:r>
    </w:p>
    <w:p w14:paraId="6198DB18" w14:textId="7F4E5228" w:rsidR="00F2094E" w:rsidRPr="006823B5" w:rsidRDefault="00F2094E" w:rsidP="005A7C48">
      <w:pPr>
        <w:pStyle w:val="Reference"/>
      </w:pPr>
      <w:r w:rsidRPr="00446298">
        <w:rPr>
          <w:rFonts w:cs="Arial"/>
        </w:rPr>
        <w:t>draft_R2_12</w:t>
      </w:r>
      <w:r w:rsidR="007A652F" w:rsidRPr="00446298">
        <w:rPr>
          <w:rFonts w:cs="Arial"/>
        </w:rPr>
        <w:t>3</w:t>
      </w:r>
      <w:r w:rsidR="008A251E" w:rsidRPr="00446298">
        <w:rPr>
          <w:rFonts w:cs="Arial"/>
        </w:rPr>
        <w:t>bis</w:t>
      </w:r>
      <w:r w:rsidRPr="00446298">
        <w:rPr>
          <w:rFonts w:cs="Arial"/>
        </w:rPr>
        <w:t>_meeting_report_v</w:t>
      </w:r>
      <w:r w:rsidR="007A652F" w:rsidRPr="00446298">
        <w:rPr>
          <w:rFonts w:cs="Arial"/>
        </w:rPr>
        <w:t>1</w:t>
      </w:r>
    </w:p>
    <w:sectPr w:rsidR="00F2094E" w:rsidRPr="006823B5">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3517C8" w14:textId="77777777" w:rsidR="00312AED" w:rsidRDefault="00312AED">
      <w:pPr>
        <w:spacing w:after="0"/>
      </w:pPr>
      <w:r>
        <w:separator/>
      </w:r>
    </w:p>
  </w:endnote>
  <w:endnote w:type="continuationSeparator" w:id="0">
    <w:p w14:paraId="4EA34EDB" w14:textId="77777777" w:rsidR="00312AED" w:rsidRDefault="00312AED">
      <w:pPr>
        <w:spacing w:after="0"/>
      </w:pPr>
      <w:r>
        <w:continuationSeparator/>
      </w:r>
    </w:p>
  </w:endnote>
  <w:endnote w:type="continuationNotice" w:id="1">
    <w:p w14:paraId="439B6F73" w14:textId="77777777" w:rsidR="00312AED" w:rsidRDefault="00312A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FF415" w14:textId="77777777" w:rsidR="00312AED" w:rsidRDefault="00312AED">
      <w:pPr>
        <w:spacing w:after="0"/>
      </w:pPr>
      <w:r>
        <w:separator/>
      </w:r>
    </w:p>
  </w:footnote>
  <w:footnote w:type="continuationSeparator" w:id="0">
    <w:p w14:paraId="684FA1F0" w14:textId="77777777" w:rsidR="00312AED" w:rsidRDefault="00312AED">
      <w:pPr>
        <w:spacing w:after="0"/>
      </w:pPr>
      <w:r>
        <w:continuationSeparator/>
      </w:r>
    </w:p>
  </w:footnote>
  <w:footnote w:type="continuationNotice" w:id="1">
    <w:p w14:paraId="0DA1CCA5" w14:textId="77777777" w:rsidR="00312AED" w:rsidRDefault="00312AE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7B3075C0"/>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152FB0"/>
    <w:multiLevelType w:val="hybridMultilevel"/>
    <w:tmpl w:val="E40412BE"/>
    <w:lvl w:ilvl="0" w:tplc="C61CA82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 w15:restartNumberingAfterBreak="0">
    <w:nsid w:val="097917A2"/>
    <w:multiLevelType w:val="hybridMultilevel"/>
    <w:tmpl w:val="A9BE8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B23A40"/>
    <w:multiLevelType w:val="hybridMultilevel"/>
    <w:tmpl w:val="C48851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230E83"/>
    <w:multiLevelType w:val="hybridMultilevel"/>
    <w:tmpl w:val="F000C7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2C3019"/>
    <w:multiLevelType w:val="hybridMultilevel"/>
    <w:tmpl w:val="FA483D3E"/>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B022694"/>
    <w:multiLevelType w:val="hybridMultilevel"/>
    <w:tmpl w:val="ED2C6E64"/>
    <w:lvl w:ilvl="0" w:tplc="82C09868">
      <w:start w:val="7"/>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1832BB2"/>
    <w:multiLevelType w:val="hybridMultilevel"/>
    <w:tmpl w:val="99A4A68A"/>
    <w:lvl w:ilvl="0" w:tplc="92FA0876">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FA4B4A"/>
    <w:multiLevelType w:val="hybridMultilevel"/>
    <w:tmpl w:val="4FB2C62C"/>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637BC4"/>
    <w:multiLevelType w:val="hybridMultilevel"/>
    <w:tmpl w:val="D4B48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D481A"/>
    <w:multiLevelType w:val="multilevel"/>
    <w:tmpl w:val="3CA613C8"/>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434570C8"/>
    <w:multiLevelType w:val="hybridMultilevel"/>
    <w:tmpl w:val="0228FF86"/>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D6712F"/>
    <w:multiLevelType w:val="hybridMultilevel"/>
    <w:tmpl w:val="7F22AA74"/>
    <w:lvl w:ilvl="0" w:tplc="04090011">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47776DA3"/>
    <w:multiLevelType w:val="hybridMultilevel"/>
    <w:tmpl w:val="D3527B1A"/>
    <w:lvl w:ilvl="0" w:tplc="2B08578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542F14"/>
    <w:multiLevelType w:val="hybridMultilevel"/>
    <w:tmpl w:val="8D52FEE4"/>
    <w:lvl w:ilvl="0" w:tplc="92FA0876">
      <w:start w:val="1"/>
      <w:numFmt w:val="bullet"/>
      <w:lvlText w:val="-"/>
      <w:lvlJc w:val="left"/>
      <w:pPr>
        <w:ind w:left="360" w:hanging="360"/>
      </w:pPr>
      <w:rPr>
        <w:rFonts w:ascii="Times New Roman" w:eastAsia="Batang"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AD33455"/>
    <w:multiLevelType w:val="hybridMultilevel"/>
    <w:tmpl w:val="BA56EBE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BDF65F6"/>
    <w:multiLevelType w:val="hybridMultilevel"/>
    <w:tmpl w:val="93DE12C2"/>
    <w:lvl w:ilvl="0" w:tplc="19986672">
      <w:start w:val="1"/>
      <w:numFmt w:val="decimal"/>
      <w:pStyle w:val="Reference"/>
      <w:lvlText w:val="[%1]"/>
      <w:lvlJc w:val="left"/>
      <w:pPr>
        <w:tabs>
          <w:tab w:val="num" w:pos="567"/>
        </w:tabs>
        <w:ind w:left="567" w:hanging="567"/>
      </w:pPr>
      <w:rPr>
        <w:rFonts w:hint="default"/>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FC1443"/>
    <w:multiLevelType w:val="hybridMultilevel"/>
    <w:tmpl w:val="CE3684B8"/>
    <w:lvl w:ilvl="0" w:tplc="5C6C2CFC">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0B0416"/>
    <w:multiLevelType w:val="hybridMultilevel"/>
    <w:tmpl w:val="89DEB1CA"/>
    <w:lvl w:ilvl="0" w:tplc="3184DAC4">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57110C2"/>
    <w:multiLevelType w:val="hybridMultilevel"/>
    <w:tmpl w:val="338A7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AF727A"/>
    <w:multiLevelType w:val="hybridMultilevel"/>
    <w:tmpl w:val="187EFB7C"/>
    <w:lvl w:ilvl="0" w:tplc="3C74B904">
      <w:numFmt w:val="bullet"/>
      <w:lvlText w:val="-"/>
      <w:lvlJc w:val="left"/>
      <w:pPr>
        <w:ind w:left="360" w:hanging="360"/>
      </w:pPr>
      <w:rPr>
        <w:rFonts w:ascii="Arial" w:eastAsia="Yu Mincho" w:hAnsi="Arial"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5DD33DA1"/>
    <w:multiLevelType w:val="hybridMultilevel"/>
    <w:tmpl w:val="0270ED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1135480"/>
    <w:multiLevelType w:val="hybridMultilevel"/>
    <w:tmpl w:val="386A8A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5787754"/>
    <w:multiLevelType w:val="hybridMultilevel"/>
    <w:tmpl w:val="28D6E0B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B9179B0"/>
    <w:multiLevelType w:val="hybridMultilevel"/>
    <w:tmpl w:val="32AAEF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CB11AF7"/>
    <w:multiLevelType w:val="hybridMultilevel"/>
    <w:tmpl w:val="805608E4"/>
    <w:lvl w:ilvl="0" w:tplc="E6DC3D3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8" w15:restartNumberingAfterBreak="0">
    <w:nsid w:val="70012C93"/>
    <w:multiLevelType w:val="hybridMultilevel"/>
    <w:tmpl w:val="73EEDB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C5638C8"/>
    <w:multiLevelType w:val="hybridMultilevel"/>
    <w:tmpl w:val="FBC8CEE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C662B4B"/>
    <w:multiLevelType w:val="hybridMultilevel"/>
    <w:tmpl w:val="0AE425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7D0A300F"/>
    <w:multiLevelType w:val="hybridMultilevel"/>
    <w:tmpl w:val="EA4CEA92"/>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E2D5559"/>
    <w:multiLevelType w:val="hybridMultilevel"/>
    <w:tmpl w:val="A4A8665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810" w:hanging="360"/>
      </w:pPr>
      <w:rPr>
        <w:rFonts w:ascii="Courier New" w:hAnsi="Courier New" w:cs="Courier New" w:hint="default"/>
      </w:rPr>
    </w:lvl>
    <w:lvl w:ilvl="2" w:tplc="651086CC">
      <w:numFmt w:val="bullet"/>
      <w:lvlText w:val="-"/>
      <w:lvlJc w:val="left"/>
      <w:pPr>
        <w:ind w:left="2160" w:hanging="720"/>
      </w:pPr>
      <w:rPr>
        <w:rFonts w:ascii="Arial" w:eastAsia="Times New Roman" w:hAnsi="Arial" w:cs="Arial"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656489936">
    <w:abstractNumId w:val="1"/>
  </w:num>
  <w:num w:numId="2" w16cid:durableId="512574993">
    <w:abstractNumId w:val="17"/>
  </w:num>
  <w:num w:numId="3" w16cid:durableId="1637418349">
    <w:abstractNumId w:val="19"/>
  </w:num>
  <w:num w:numId="4" w16cid:durableId="1058475319">
    <w:abstractNumId w:val="5"/>
  </w:num>
  <w:num w:numId="5" w16cid:durableId="1771269068">
    <w:abstractNumId w:val="11"/>
  </w:num>
  <w:num w:numId="6" w16cid:durableId="803544036">
    <w:abstractNumId w:val="0"/>
  </w:num>
  <w:num w:numId="7" w16cid:durableId="1986810630">
    <w:abstractNumId w:val="25"/>
  </w:num>
  <w:num w:numId="8" w16cid:durableId="620649723">
    <w:abstractNumId w:val="32"/>
  </w:num>
  <w:num w:numId="9" w16cid:durableId="1082531351">
    <w:abstractNumId w:val="31"/>
  </w:num>
  <w:num w:numId="10" w16cid:durableId="1302618648">
    <w:abstractNumId w:val="30"/>
  </w:num>
  <w:num w:numId="11" w16cid:durableId="442773885">
    <w:abstractNumId w:val="9"/>
  </w:num>
  <w:num w:numId="12" w16cid:durableId="644167518">
    <w:abstractNumId w:val="12"/>
  </w:num>
  <w:num w:numId="13" w16cid:durableId="1856991579">
    <w:abstractNumId w:val="3"/>
  </w:num>
  <w:num w:numId="14" w16cid:durableId="1727142079">
    <w:abstractNumId w:val="29"/>
  </w:num>
  <w:num w:numId="15" w16cid:durableId="1564021058">
    <w:abstractNumId w:val="13"/>
  </w:num>
  <w:num w:numId="16" w16cid:durableId="1492789254">
    <w:abstractNumId w:val="24"/>
  </w:num>
  <w:num w:numId="17" w16cid:durableId="73343415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4107116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75217869">
    <w:abstractNumId w:val="2"/>
  </w:num>
  <w:num w:numId="20" w16cid:durableId="1078409005">
    <w:abstractNumId w:val="28"/>
  </w:num>
  <w:num w:numId="21" w16cid:durableId="19547803">
    <w:abstractNumId w:val="18"/>
  </w:num>
  <w:num w:numId="22" w16cid:durableId="438260561">
    <w:abstractNumId w:val="1"/>
  </w:num>
  <w:num w:numId="23" w16cid:durableId="674723657">
    <w:abstractNumId w:val="4"/>
  </w:num>
  <w:num w:numId="24" w16cid:durableId="74867094">
    <w:abstractNumId w:val="14"/>
  </w:num>
  <w:num w:numId="25" w16cid:durableId="1234126343">
    <w:abstractNumId w:val="16"/>
  </w:num>
  <w:num w:numId="26" w16cid:durableId="1352074136">
    <w:abstractNumId w:val="7"/>
  </w:num>
  <w:num w:numId="27" w16cid:durableId="264196992">
    <w:abstractNumId w:val="6"/>
  </w:num>
  <w:num w:numId="28" w16cid:durableId="1740787165">
    <w:abstractNumId w:val="26"/>
  </w:num>
  <w:num w:numId="29" w16cid:durableId="1655793449">
    <w:abstractNumId w:val="23"/>
  </w:num>
  <w:num w:numId="30" w16cid:durableId="60642976">
    <w:abstractNumId w:val="22"/>
  </w:num>
  <w:num w:numId="31" w16cid:durableId="566571860">
    <w:abstractNumId w:val="21"/>
  </w:num>
  <w:num w:numId="32" w16cid:durableId="1811439323">
    <w:abstractNumId w:val="8"/>
  </w:num>
  <w:num w:numId="33" w16cid:durableId="1059938865">
    <w:abstractNumId w:val="15"/>
  </w:num>
  <w:num w:numId="34" w16cid:durableId="1043288450">
    <w:abstractNumId w:val="10"/>
  </w:num>
  <w:num w:numId="35" w16cid:durableId="137067873">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26D"/>
    <w:rsid w:val="0000038C"/>
    <w:rsid w:val="00001B09"/>
    <w:rsid w:val="00001FE6"/>
    <w:rsid w:val="00003AB4"/>
    <w:rsid w:val="00003D08"/>
    <w:rsid w:val="00003E67"/>
    <w:rsid w:val="0000436B"/>
    <w:rsid w:val="000044F6"/>
    <w:rsid w:val="000048DE"/>
    <w:rsid w:val="0000492D"/>
    <w:rsid w:val="00004B6C"/>
    <w:rsid w:val="00005346"/>
    <w:rsid w:val="00005675"/>
    <w:rsid w:val="00005CF8"/>
    <w:rsid w:val="00006518"/>
    <w:rsid w:val="0000666D"/>
    <w:rsid w:val="000068EA"/>
    <w:rsid w:val="00007A5B"/>
    <w:rsid w:val="0001029F"/>
    <w:rsid w:val="000120D0"/>
    <w:rsid w:val="00013648"/>
    <w:rsid w:val="000137FE"/>
    <w:rsid w:val="00013A63"/>
    <w:rsid w:val="000146F1"/>
    <w:rsid w:val="000149B9"/>
    <w:rsid w:val="00014E53"/>
    <w:rsid w:val="000156CB"/>
    <w:rsid w:val="00015FB1"/>
    <w:rsid w:val="000162D0"/>
    <w:rsid w:val="0001655C"/>
    <w:rsid w:val="00016BC7"/>
    <w:rsid w:val="00016D26"/>
    <w:rsid w:val="000171A5"/>
    <w:rsid w:val="00017A5A"/>
    <w:rsid w:val="000201EA"/>
    <w:rsid w:val="00021511"/>
    <w:rsid w:val="00021A53"/>
    <w:rsid w:val="00021D18"/>
    <w:rsid w:val="00021E04"/>
    <w:rsid w:val="00022C8C"/>
    <w:rsid w:val="00022E74"/>
    <w:rsid w:val="00023B6C"/>
    <w:rsid w:val="00023B87"/>
    <w:rsid w:val="000244C7"/>
    <w:rsid w:val="000250FA"/>
    <w:rsid w:val="000264F4"/>
    <w:rsid w:val="00026563"/>
    <w:rsid w:val="000275C3"/>
    <w:rsid w:val="000302A4"/>
    <w:rsid w:val="000316DF"/>
    <w:rsid w:val="000318C4"/>
    <w:rsid w:val="00031EE7"/>
    <w:rsid w:val="00032185"/>
    <w:rsid w:val="00032493"/>
    <w:rsid w:val="00032FB8"/>
    <w:rsid w:val="00032FE0"/>
    <w:rsid w:val="000333FC"/>
    <w:rsid w:val="00033AF8"/>
    <w:rsid w:val="000340E6"/>
    <w:rsid w:val="00034B7C"/>
    <w:rsid w:val="00034EAA"/>
    <w:rsid w:val="00034F75"/>
    <w:rsid w:val="00035F71"/>
    <w:rsid w:val="000367EC"/>
    <w:rsid w:val="000368C2"/>
    <w:rsid w:val="00037398"/>
    <w:rsid w:val="000376F0"/>
    <w:rsid w:val="00040136"/>
    <w:rsid w:val="0004093E"/>
    <w:rsid w:val="00041B58"/>
    <w:rsid w:val="0004268B"/>
    <w:rsid w:val="0004282A"/>
    <w:rsid w:val="00042FBE"/>
    <w:rsid w:val="0004342A"/>
    <w:rsid w:val="00043454"/>
    <w:rsid w:val="0004345F"/>
    <w:rsid w:val="000436FF"/>
    <w:rsid w:val="00043C5E"/>
    <w:rsid w:val="00044134"/>
    <w:rsid w:val="0004516E"/>
    <w:rsid w:val="00045754"/>
    <w:rsid w:val="00045ED8"/>
    <w:rsid w:val="00045F04"/>
    <w:rsid w:val="0004607A"/>
    <w:rsid w:val="00046351"/>
    <w:rsid w:val="000463A6"/>
    <w:rsid w:val="00046899"/>
    <w:rsid w:val="0004707E"/>
    <w:rsid w:val="00047225"/>
    <w:rsid w:val="00047422"/>
    <w:rsid w:val="00047FFB"/>
    <w:rsid w:val="00050AE2"/>
    <w:rsid w:val="00050CCC"/>
    <w:rsid w:val="0005108F"/>
    <w:rsid w:val="00052499"/>
    <w:rsid w:val="0005377A"/>
    <w:rsid w:val="00053DE1"/>
    <w:rsid w:val="0005428D"/>
    <w:rsid w:val="00054E3E"/>
    <w:rsid w:val="00055502"/>
    <w:rsid w:val="000562C1"/>
    <w:rsid w:val="0005637C"/>
    <w:rsid w:val="00056425"/>
    <w:rsid w:val="00056ADE"/>
    <w:rsid w:val="00057BFC"/>
    <w:rsid w:val="000600DC"/>
    <w:rsid w:val="0006093B"/>
    <w:rsid w:val="0006093C"/>
    <w:rsid w:val="00061A47"/>
    <w:rsid w:val="00061A50"/>
    <w:rsid w:val="00061DFE"/>
    <w:rsid w:val="000626CF"/>
    <w:rsid w:val="00062CA4"/>
    <w:rsid w:val="000632CF"/>
    <w:rsid w:val="00064052"/>
    <w:rsid w:val="0006440B"/>
    <w:rsid w:val="0006451D"/>
    <w:rsid w:val="00064C6D"/>
    <w:rsid w:val="00065043"/>
    <w:rsid w:val="00065DE4"/>
    <w:rsid w:val="00065F0E"/>
    <w:rsid w:val="00066DAB"/>
    <w:rsid w:val="00066EFD"/>
    <w:rsid w:val="00066F2F"/>
    <w:rsid w:val="000674C7"/>
    <w:rsid w:val="00067C34"/>
    <w:rsid w:val="00067CA9"/>
    <w:rsid w:val="000704B3"/>
    <w:rsid w:val="00070917"/>
    <w:rsid w:val="000709E6"/>
    <w:rsid w:val="00070ACC"/>
    <w:rsid w:val="00071DA6"/>
    <w:rsid w:val="00072E90"/>
    <w:rsid w:val="000730CF"/>
    <w:rsid w:val="000739E5"/>
    <w:rsid w:val="00074450"/>
    <w:rsid w:val="00074748"/>
    <w:rsid w:val="00074CA2"/>
    <w:rsid w:val="00075517"/>
    <w:rsid w:val="00075E71"/>
    <w:rsid w:val="000764E1"/>
    <w:rsid w:val="00076A07"/>
    <w:rsid w:val="00076A12"/>
    <w:rsid w:val="0007744F"/>
    <w:rsid w:val="0007759E"/>
    <w:rsid w:val="0007783D"/>
    <w:rsid w:val="0008037F"/>
    <w:rsid w:val="000807A4"/>
    <w:rsid w:val="00080C7D"/>
    <w:rsid w:val="0008108D"/>
    <w:rsid w:val="000813E1"/>
    <w:rsid w:val="00081530"/>
    <w:rsid w:val="0008162A"/>
    <w:rsid w:val="00081A9C"/>
    <w:rsid w:val="00082934"/>
    <w:rsid w:val="00082A10"/>
    <w:rsid w:val="00082AF0"/>
    <w:rsid w:val="0008312B"/>
    <w:rsid w:val="000836CE"/>
    <w:rsid w:val="00083B92"/>
    <w:rsid w:val="0008494F"/>
    <w:rsid w:val="00084C21"/>
    <w:rsid w:val="000858EB"/>
    <w:rsid w:val="00085BC9"/>
    <w:rsid w:val="00086309"/>
    <w:rsid w:val="000872E6"/>
    <w:rsid w:val="00087327"/>
    <w:rsid w:val="0008793C"/>
    <w:rsid w:val="00087B7C"/>
    <w:rsid w:val="00090828"/>
    <w:rsid w:val="00090B17"/>
    <w:rsid w:val="000912BF"/>
    <w:rsid w:val="00091494"/>
    <w:rsid w:val="00091D2F"/>
    <w:rsid w:val="00091F9D"/>
    <w:rsid w:val="0009203F"/>
    <w:rsid w:val="0009206D"/>
    <w:rsid w:val="000927EA"/>
    <w:rsid w:val="00093766"/>
    <w:rsid w:val="000937C9"/>
    <w:rsid w:val="00093F69"/>
    <w:rsid w:val="000945FC"/>
    <w:rsid w:val="00094AE2"/>
    <w:rsid w:val="00094CD4"/>
    <w:rsid w:val="00094D92"/>
    <w:rsid w:val="0009516B"/>
    <w:rsid w:val="000954D7"/>
    <w:rsid w:val="000954F8"/>
    <w:rsid w:val="0009573A"/>
    <w:rsid w:val="00095F01"/>
    <w:rsid w:val="0009610C"/>
    <w:rsid w:val="00096BA3"/>
    <w:rsid w:val="00097F1B"/>
    <w:rsid w:val="000A0223"/>
    <w:rsid w:val="000A0CC9"/>
    <w:rsid w:val="000A109C"/>
    <w:rsid w:val="000A2503"/>
    <w:rsid w:val="000A2F75"/>
    <w:rsid w:val="000A407D"/>
    <w:rsid w:val="000A514F"/>
    <w:rsid w:val="000A577C"/>
    <w:rsid w:val="000A5F37"/>
    <w:rsid w:val="000A5F58"/>
    <w:rsid w:val="000A6217"/>
    <w:rsid w:val="000A6C3A"/>
    <w:rsid w:val="000A6F35"/>
    <w:rsid w:val="000A7494"/>
    <w:rsid w:val="000A7743"/>
    <w:rsid w:val="000A7FCB"/>
    <w:rsid w:val="000B0760"/>
    <w:rsid w:val="000B0EAB"/>
    <w:rsid w:val="000B0F29"/>
    <w:rsid w:val="000B2D46"/>
    <w:rsid w:val="000B2D54"/>
    <w:rsid w:val="000B2F3F"/>
    <w:rsid w:val="000B2FE8"/>
    <w:rsid w:val="000B3349"/>
    <w:rsid w:val="000B3CE8"/>
    <w:rsid w:val="000B3F22"/>
    <w:rsid w:val="000B4ADB"/>
    <w:rsid w:val="000B4E95"/>
    <w:rsid w:val="000B4FEA"/>
    <w:rsid w:val="000B53AB"/>
    <w:rsid w:val="000B56F7"/>
    <w:rsid w:val="000B6B1E"/>
    <w:rsid w:val="000B7D22"/>
    <w:rsid w:val="000B7F42"/>
    <w:rsid w:val="000C1441"/>
    <w:rsid w:val="000C16E2"/>
    <w:rsid w:val="000C1B3D"/>
    <w:rsid w:val="000C2153"/>
    <w:rsid w:val="000C218B"/>
    <w:rsid w:val="000C24FB"/>
    <w:rsid w:val="000C2520"/>
    <w:rsid w:val="000C2A5A"/>
    <w:rsid w:val="000C31D6"/>
    <w:rsid w:val="000C3FA9"/>
    <w:rsid w:val="000C42B2"/>
    <w:rsid w:val="000C571D"/>
    <w:rsid w:val="000C5B54"/>
    <w:rsid w:val="000C5C85"/>
    <w:rsid w:val="000C5DAA"/>
    <w:rsid w:val="000C60E8"/>
    <w:rsid w:val="000C684D"/>
    <w:rsid w:val="000C6E81"/>
    <w:rsid w:val="000C7368"/>
    <w:rsid w:val="000C773E"/>
    <w:rsid w:val="000C7F50"/>
    <w:rsid w:val="000D062A"/>
    <w:rsid w:val="000D087E"/>
    <w:rsid w:val="000D0A7D"/>
    <w:rsid w:val="000D0AEB"/>
    <w:rsid w:val="000D0D8D"/>
    <w:rsid w:val="000D1502"/>
    <w:rsid w:val="000D1F38"/>
    <w:rsid w:val="000D21BC"/>
    <w:rsid w:val="000D2B2A"/>
    <w:rsid w:val="000D2C05"/>
    <w:rsid w:val="000D2E0C"/>
    <w:rsid w:val="000D3338"/>
    <w:rsid w:val="000D3BAA"/>
    <w:rsid w:val="000D4150"/>
    <w:rsid w:val="000D424A"/>
    <w:rsid w:val="000D42E0"/>
    <w:rsid w:val="000D4867"/>
    <w:rsid w:val="000D4B05"/>
    <w:rsid w:val="000D6481"/>
    <w:rsid w:val="000D64A5"/>
    <w:rsid w:val="000D75B1"/>
    <w:rsid w:val="000E05C8"/>
    <w:rsid w:val="000E05C9"/>
    <w:rsid w:val="000E0688"/>
    <w:rsid w:val="000E07CB"/>
    <w:rsid w:val="000E087A"/>
    <w:rsid w:val="000E0C08"/>
    <w:rsid w:val="000E1E8B"/>
    <w:rsid w:val="000E1F41"/>
    <w:rsid w:val="000E3224"/>
    <w:rsid w:val="000E3680"/>
    <w:rsid w:val="000E3F81"/>
    <w:rsid w:val="000E4048"/>
    <w:rsid w:val="000E447A"/>
    <w:rsid w:val="000E537D"/>
    <w:rsid w:val="000E5884"/>
    <w:rsid w:val="000E5991"/>
    <w:rsid w:val="000E5A2D"/>
    <w:rsid w:val="000E5B7E"/>
    <w:rsid w:val="000E5C5E"/>
    <w:rsid w:val="000E5FCE"/>
    <w:rsid w:val="000E6305"/>
    <w:rsid w:val="000E6BA4"/>
    <w:rsid w:val="000E7256"/>
    <w:rsid w:val="000F04B6"/>
    <w:rsid w:val="000F07BD"/>
    <w:rsid w:val="000F08EC"/>
    <w:rsid w:val="000F0A8F"/>
    <w:rsid w:val="000F120F"/>
    <w:rsid w:val="000F153D"/>
    <w:rsid w:val="000F195C"/>
    <w:rsid w:val="000F1AA9"/>
    <w:rsid w:val="000F1E20"/>
    <w:rsid w:val="000F24BB"/>
    <w:rsid w:val="000F254E"/>
    <w:rsid w:val="000F2BE1"/>
    <w:rsid w:val="000F379C"/>
    <w:rsid w:val="000F44F0"/>
    <w:rsid w:val="000F4720"/>
    <w:rsid w:val="000F4933"/>
    <w:rsid w:val="000F501A"/>
    <w:rsid w:val="000F5D7D"/>
    <w:rsid w:val="000F6BE7"/>
    <w:rsid w:val="000F6E0D"/>
    <w:rsid w:val="000F74D8"/>
    <w:rsid w:val="000F7AEB"/>
    <w:rsid w:val="000F7C2E"/>
    <w:rsid w:val="00102266"/>
    <w:rsid w:val="00102382"/>
    <w:rsid w:val="001023F4"/>
    <w:rsid w:val="00102B62"/>
    <w:rsid w:val="001036AA"/>
    <w:rsid w:val="00103ADF"/>
    <w:rsid w:val="00103D8E"/>
    <w:rsid w:val="00103F18"/>
    <w:rsid w:val="0010407C"/>
    <w:rsid w:val="00104148"/>
    <w:rsid w:val="00104ED9"/>
    <w:rsid w:val="00106798"/>
    <w:rsid w:val="0010726A"/>
    <w:rsid w:val="00107820"/>
    <w:rsid w:val="00107A91"/>
    <w:rsid w:val="0011113F"/>
    <w:rsid w:val="001118E1"/>
    <w:rsid w:val="001119F9"/>
    <w:rsid w:val="00112786"/>
    <w:rsid w:val="0011284B"/>
    <w:rsid w:val="0011292B"/>
    <w:rsid w:val="00112EDE"/>
    <w:rsid w:val="00113AF9"/>
    <w:rsid w:val="00113E4A"/>
    <w:rsid w:val="001148BC"/>
    <w:rsid w:val="00114B25"/>
    <w:rsid w:val="0011548D"/>
    <w:rsid w:val="001160AF"/>
    <w:rsid w:val="00117202"/>
    <w:rsid w:val="00117BD6"/>
    <w:rsid w:val="00120B97"/>
    <w:rsid w:val="00120CE6"/>
    <w:rsid w:val="00121190"/>
    <w:rsid w:val="001212F3"/>
    <w:rsid w:val="001217FB"/>
    <w:rsid w:val="00121F38"/>
    <w:rsid w:val="001222CF"/>
    <w:rsid w:val="0012287E"/>
    <w:rsid w:val="00123101"/>
    <w:rsid w:val="00123138"/>
    <w:rsid w:val="0012321E"/>
    <w:rsid w:val="00123280"/>
    <w:rsid w:val="00123CFF"/>
    <w:rsid w:val="00123DE9"/>
    <w:rsid w:val="00124AEB"/>
    <w:rsid w:val="00126ADC"/>
    <w:rsid w:val="00130AAD"/>
    <w:rsid w:val="00130F9D"/>
    <w:rsid w:val="001310FB"/>
    <w:rsid w:val="001317B8"/>
    <w:rsid w:val="00131FE2"/>
    <w:rsid w:val="00132657"/>
    <w:rsid w:val="001327C5"/>
    <w:rsid w:val="00132927"/>
    <w:rsid w:val="0013295C"/>
    <w:rsid w:val="00132CF9"/>
    <w:rsid w:val="001330C5"/>
    <w:rsid w:val="0013328F"/>
    <w:rsid w:val="00135433"/>
    <w:rsid w:val="00135637"/>
    <w:rsid w:val="001358D6"/>
    <w:rsid w:val="00136AFA"/>
    <w:rsid w:val="00136B4D"/>
    <w:rsid w:val="00136B4E"/>
    <w:rsid w:val="00136DA0"/>
    <w:rsid w:val="0013765B"/>
    <w:rsid w:val="00137BC4"/>
    <w:rsid w:val="001407CB"/>
    <w:rsid w:val="001415EA"/>
    <w:rsid w:val="00141DE8"/>
    <w:rsid w:val="00141FDA"/>
    <w:rsid w:val="0014277A"/>
    <w:rsid w:val="00143308"/>
    <w:rsid w:val="00143787"/>
    <w:rsid w:val="00145102"/>
    <w:rsid w:val="00145321"/>
    <w:rsid w:val="001453D3"/>
    <w:rsid w:val="001454DC"/>
    <w:rsid w:val="00146F34"/>
    <w:rsid w:val="001470FC"/>
    <w:rsid w:val="001472A0"/>
    <w:rsid w:val="00150C2E"/>
    <w:rsid w:val="00151090"/>
    <w:rsid w:val="001524D5"/>
    <w:rsid w:val="0015272F"/>
    <w:rsid w:val="00152E1D"/>
    <w:rsid w:val="001530B1"/>
    <w:rsid w:val="001532AF"/>
    <w:rsid w:val="00153857"/>
    <w:rsid w:val="00154799"/>
    <w:rsid w:val="00155464"/>
    <w:rsid w:val="001559A2"/>
    <w:rsid w:val="00155A32"/>
    <w:rsid w:val="00155BBC"/>
    <w:rsid w:val="00155E4E"/>
    <w:rsid w:val="00156127"/>
    <w:rsid w:val="00156370"/>
    <w:rsid w:val="00156A96"/>
    <w:rsid w:val="0016032A"/>
    <w:rsid w:val="0016199C"/>
    <w:rsid w:val="00161C9D"/>
    <w:rsid w:val="00163319"/>
    <w:rsid w:val="001637C7"/>
    <w:rsid w:val="00163A5C"/>
    <w:rsid w:val="00163D58"/>
    <w:rsid w:val="00163FD2"/>
    <w:rsid w:val="00164C97"/>
    <w:rsid w:val="00165A1B"/>
    <w:rsid w:val="00166085"/>
    <w:rsid w:val="00166BE2"/>
    <w:rsid w:val="00166C9B"/>
    <w:rsid w:val="0016707F"/>
    <w:rsid w:val="001671CD"/>
    <w:rsid w:val="00167478"/>
    <w:rsid w:val="00167E59"/>
    <w:rsid w:val="001707A1"/>
    <w:rsid w:val="00171BCB"/>
    <w:rsid w:val="00171DC6"/>
    <w:rsid w:val="001720D9"/>
    <w:rsid w:val="001721DC"/>
    <w:rsid w:val="001730EA"/>
    <w:rsid w:val="00173D4A"/>
    <w:rsid w:val="00173FE4"/>
    <w:rsid w:val="00174724"/>
    <w:rsid w:val="00175922"/>
    <w:rsid w:val="00175A6D"/>
    <w:rsid w:val="00175B93"/>
    <w:rsid w:val="00176137"/>
    <w:rsid w:val="0017657B"/>
    <w:rsid w:val="0017729F"/>
    <w:rsid w:val="001776B8"/>
    <w:rsid w:val="00180486"/>
    <w:rsid w:val="00180525"/>
    <w:rsid w:val="0018062E"/>
    <w:rsid w:val="00180922"/>
    <w:rsid w:val="001809C5"/>
    <w:rsid w:val="00180DF3"/>
    <w:rsid w:val="00180EAE"/>
    <w:rsid w:val="00180F3D"/>
    <w:rsid w:val="00181323"/>
    <w:rsid w:val="00182356"/>
    <w:rsid w:val="0018236F"/>
    <w:rsid w:val="0018270E"/>
    <w:rsid w:val="00182AC4"/>
    <w:rsid w:val="00183C60"/>
    <w:rsid w:val="0018439C"/>
    <w:rsid w:val="0018499E"/>
    <w:rsid w:val="00184A97"/>
    <w:rsid w:val="00186265"/>
    <w:rsid w:val="001866E6"/>
    <w:rsid w:val="00186AE3"/>
    <w:rsid w:val="00187028"/>
    <w:rsid w:val="00187A1B"/>
    <w:rsid w:val="001904EE"/>
    <w:rsid w:val="00191559"/>
    <w:rsid w:val="001923F0"/>
    <w:rsid w:val="00192A5E"/>
    <w:rsid w:val="001930BD"/>
    <w:rsid w:val="001931FC"/>
    <w:rsid w:val="00193B4D"/>
    <w:rsid w:val="0019464A"/>
    <w:rsid w:val="001948DA"/>
    <w:rsid w:val="00195212"/>
    <w:rsid w:val="00195B15"/>
    <w:rsid w:val="00196318"/>
    <w:rsid w:val="001965BA"/>
    <w:rsid w:val="001972C2"/>
    <w:rsid w:val="00197414"/>
    <w:rsid w:val="001A0016"/>
    <w:rsid w:val="001A01E3"/>
    <w:rsid w:val="001A04D2"/>
    <w:rsid w:val="001A0DBA"/>
    <w:rsid w:val="001A113C"/>
    <w:rsid w:val="001A1285"/>
    <w:rsid w:val="001A137F"/>
    <w:rsid w:val="001A14FA"/>
    <w:rsid w:val="001A189E"/>
    <w:rsid w:val="001A1A27"/>
    <w:rsid w:val="001A2073"/>
    <w:rsid w:val="001A253D"/>
    <w:rsid w:val="001A257E"/>
    <w:rsid w:val="001A25C6"/>
    <w:rsid w:val="001A3221"/>
    <w:rsid w:val="001A5051"/>
    <w:rsid w:val="001A5E76"/>
    <w:rsid w:val="001A5F19"/>
    <w:rsid w:val="001A603B"/>
    <w:rsid w:val="001A65DD"/>
    <w:rsid w:val="001A65FD"/>
    <w:rsid w:val="001A6A72"/>
    <w:rsid w:val="001A6BF5"/>
    <w:rsid w:val="001A7453"/>
    <w:rsid w:val="001A7701"/>
    <w:rsid w:val="001A78CB"/>
    <w:rsid w:val="001A7BC4"/>
    <w:rsid w:val="001B08FB"/>
    <w:rsid w:val="001B0FFF"/>
    <w:rsid w:val="001B107B"/>
    <w:rsid w:val="001B1E47"/>
    <w:rsid w:val="001B20F4"/>
    <w:rsid w:val="001B233C"/>
    <w:rsid w:val="001B2607"/>
    <w:rsid w:val="001B2B40"/>
    <w:rsid w:val="001B3159"/>
    <w:rsid w:val="001B5138"/>
    <w:rsid w:val="001B5831"/>
    <w:rsid w:val="001B5EE4"/>
    <w:rsid w:val="001B64E0"/>
    <w:rsid w:val="001B78D1"/>
    <w:rsid w:val="001B7F01"/>
    <w:rsid w:val="001C0229"/>
    <w:rsid w:val="001C07B4"/>
    <w:rsid w:val="001C1110"/>
    <w:rsid w:val="001C149B"/>
    <w:rsid w:val="001C2385"/>
    <w:rsid w:val="001C3DF1"/>
    <w:rsid w:val="001C520A"/>
    <w:rsid w:val="001C5412"/>
    <w:rsid w:val="001C603A"/>
    <w:rsid w:val="001C6392"/>
    <w:rsid w:val="001C6BD9"/>
    <w:rsid w:val="001C717C"/>
    <w:rsid w:val="001C77EC"/>
    <w:rsid w:val="001C7E3A"/>
    <w:rsid w:val="001C7F72"/>
    <w:rsid w:val="001D0578"/>
    <w:rsid w:val="001D0862"/>
    <w:rsid w:val="001D08F9"/>
    <w:rsid w:val="001D19EC"/>
    <w:rsid w:val="001D1A06"/>
    <w:rsid w:val="001D2B76"/>
    <w:rsid w:val="001D30D8"/>
    <w:rsid w:val="001D37BC"/>
    <w:rsid w:val="001D3F36"/>
    <w:rsid w:val="001D46EB"/>
    <w:rsid w:val="001D4C3A"/>
    <w:rsid w:val="001D5249"/>
    <w:rsid w:val="001D6151"/>
    <w:rsid w:val="001D6901"/>
    <w:rsid w:val="001D6A01"/>
    <w:rsid w:val="001D6A99"/>
    <w:rsid w:val="001D6AE7"/>
    <w:rsid w:val="001D6B24"/>
    <w:rsid w:val="001D6D3A"/>
    <w:rsid w:val="001D72AA"/>
    <w:rsid w:val="001D74AC"/>
    <w:rsid w:val="001D75A9"/>
    <w:rsid w:val="001D75FC"/>
    <w:rsid w:val="001D768F"/>
    <w:rsid w:val="001D78C6"/>
    <w:rsid w:val="001D7EE4"/>
    <w:rsid w:val="001D7F2C"/>
    <w:rsid w:val="001E117E"/>
    <w:rsid w:val="001E120F"/>
    <w:rsid w:val="001E16EE"/>
    <w:rsid w:val="001E19CA"/>
    <w:rsid w:val="001E1B90"/>
    <w:rsid w:val="001E2680"/>
    <w:rsid w:val="001E34F6"/>
    <w:rsid w:val="001E50E8"/>
    <w:rsid w:val="001E5238"/>
    <w:rsid w:val="001E55BE"/>
    <w:rsid w:val="001E5E58"/>
    <w:rsid w:val="001E5ED0"/>
    <w:rsid w:val="001E7513"/>
    <w:rsid w:val="001E7649"/>
    <w:rsid w:val="001E76AE"/>
    <w:rsid w:val="001E7A0A"/>
    <w:rsid w:val="001F01BB"/>
    <w:rsid w:val="001F040F"/>
    <w:rsid w:val="001F0474"/>
    <w:rsid w:val="001F0F14"/>
    <w:rsid w:val="001F19E9"/>
    <w:rsid w:val="001F1C84"/>
    <w:rsid w:val="001F1D39"/>
    <w:rsid w:val="001F20AD"/>
    <w:rsid w:val="001F2494"/>
    <w:rsid w:val="001F25D1"/>
    <w:rsid w:val="001F26B3"/>
    <w:rsid w:val="001F2DD3"/>
    <w:rsid w:val="001F3B61"/>
    <w:rsid w:val="001F3CD7"/>
    <w:rsid w:val="001F4540"/>
    <w:rsid w:val="001F4A6E"/>
    <w:rsid w:val="001F4B81"/>
    <w:rsid w:val="001F4B8E"/>
    <w:rsid w:val="001F51E3"/>
    <w:rsid w:val="001F524B"/>
    <w:rsid w:val="001F6210"/>
    <w:rsid w:val="001F6244"/>
    <w:rsid w:val="001F63BC"/>
    <w:rsid w:val="001F733B"/>
    <w:rsid w:val="001F7F4F"/>
    <w:rsid w:val="001F7F62"/>
    <w:rsid w:val="00200379"/>
    <w:rsid w:val="00200438"/>
    <w:rsid w:val="0020055A"/>
    <w:rsid w:val="002005F6"/>
    <w:rsid w:val="0020110A"/>
    <w:rsid w:val="00201D43"/>
    <w:rsid w:val="00201F2D"/>
    <w:rsid w:val="002020F1"/>
    <w:rsid w:val="00202932"/>
    <w:rsid w:val="00202E50"/>
    <w:rsid w:val="00202F8E"/>
    <w:rsid w:val="0020315B"/>
    <w:rsid w:val="002042AF"/>
    <w:rsid w:val="00204C75"/>
    <w:rsid w:val="00205528"/>
    <w:rsid w:val="002055B8"/>
    <w:rsid w:val="00205A63"/>
    <w:rsid w:val="00205E07"/>
    <w:rsid w:val="00205FD5"/>
    <w:rsid w:val="0020674D"/>
    <w:rsid w:val="002100B5"/>
    <w:rsid w:val="002101F1"/>
    <w:rsid w:val="0021051A"/>
    <w:rsid w:val="0021076C"/>
    <w:rsid w:val="00211109"/>
    <w:rsid w:val="0021227B"/>
    <w:rsid w:val="002128AD"/>
    <w:rsid w:val="00212AA6"/>
    <w:rsid w:val="00212C40"/>
    <w:rsid w:val="00212D09"/>
    <w:rsid w:val="00213FA4"/>
    <w:rsid w:val="002143FA"/>
    <w:rsid w:val="00214E6A"/>
    <w:rsid w:val="00215A38"/>
    <w:rsid w:val="002160CA"/>
    <w:rsid w:val="00217596"/>
    <w:rsid w:val="0021767B"/>
    <w:rsid w:val="00217CB7"/>
    <w:rsid w:val="002201FB"/>
    <w:rsid w:val="002202A8"/>
    <w:rsid w:val="0022126E"/>
    <w:rsid w:val="00221501"/>
    <w:rsid w:val="00221578"/>
    <w:rsid w:val="0022189F"/>
    <w:rsid w:val="00221BD7"/>
    <w:rsid w:val="00221CFD"/>
    <w:rsid w:val="002223D1"/>
    <w:rsid w:val="00222843"/>
    <w:rsid w:val="002229EE"/>
    <w:rsid w:val="002240CF"/>
    <w:rsid w:val="00224AA7"/>
    <w:rsid w:val="00224DDA"/>
    <w:rsid w:val="00225A04"/>
    <w:rsid w:val="00225B07"/>
    <w:rsid w:val="0022629E"/>
    <w:rsid w:val="002270E8"/>
    <w:rsid w:val="0022793E"/>
    <w:rsid w:val="00227BE1"/>
    <w:rsid w:val="00227C4C"/>
    <w:rsid w:val="00227C85"/>
    <w:rsid w:val="002306B9"/>
    <w:rsid w:val="00230CA7"/>
    <w:rsid w:val="002312C1"/>
    <w:rsid w:val="0023165A"/>
    <w:rsid w:val="00232220"/>
    <w:rsid w:val="00232605"/>
    <w:rsid w:val="002326FA"/>
    <w:rsid w:val="00232820"/>
    <w:rsid w:val="00233038"/>
    <w:rsid w:val="00233100"/>
    <w:rsid w:val="00233408"/>
    <w:rsid w:val="00233D98"/>
    <w:rsid w:val="00233DBB"/>
    <w:rsid w:val="00234167"/>
    <w:rsid w:val="00234B35"/>
    <w:rsid w:val="00235591"/>
    <w:rsid w:val="00236202"/>
    <w:rsid w:val="00236697"/>
    <w:rsid w:val="002366BC"/>
    <w:rsid w:val="002368FB"/>
    <w:rsid w:val="00236932"/>
    <w:rsid w:val="00236A30"/>
    <w:rsid w:val="002372A1"/>
    <w:rsid w:val="002375C8"/>
    <w:rsid w:val="0023784C"/>
    <w:rsid w:val="0024034D"/>
    <w:rsid w:val="00240565"/>
    <w:rsid w:val="002405A4"/>
    <w:rsid w:val="002405E4"/>
    <w:rsid w:val="00241195"/>
    <w:rsid w:val="0024123C"/>
    <w:rsid w:val="0024124C"/>
    <w:rsid w:val="00241858"/>
    <w:rsid w:val="00241AEB"/>
    <w:rsid w:val="00241E02"/>
    <w:rsid w:val="0024211E"/>
    <w:rsid w:val="002421E5"/>
    <w:rsid w:val="00243105"/>
    <w:rsid w:val="00243E94"/>
    <w:rsid w:val="002442DE"/>
    <w:rsid w:val="00244BC3"/>
    <w:rsid w:val="00244C54"/>
    <w:rsid w:val="00245684"/>
    <w:rsid w:val="00245734"/>
    <w:rsid w:val="00245800"/>
    <w:rsid w:val="00245F8D"/>
    <w:rsid w:val="0024679A"/>
    <w:rsid w:val="00246D67"/>
    <w:rsid w:val="00247097"/>
    <w:rsid w:val="0024763F"/>
    <w:rsid w:val="0024770D"/>
    <w:rsid w:val="00247AFD"/>
    <w:rsid w:val="00247D30"/>
    <w:rsid w:val="002502C9"/>
    <w:rsid w:val="0025039D"/>
    <w:rsid w:val="00250B8B"/>
    <w:rsid w:val="002510E8"/>
    <w:rsid w:val="002515A2"/>
    <w:rsid w:val="00251883"/>
    <w:rsid w:val="00251F92"/>
    <w:rsid w:val="00253261"/>
    <w:rsid w:val="00253E33"/>
    <w:rsid w:val="00254521"/>
    <w:rsid w:val="00254CE1"/>
    <w:rsid w:val="00254E51"/>
    <w:rsid w:val="00254F05"/>
    <w:rsid w:val="0025506B"/>
    <w:rsid w:val="0025557B"/>
    <w:rsid w:val="00255795"/>
    <w:rsid w:val="0025594D"/>
    <w:rsid w:val="00255E1C"/>
    <w:rsid w:val="00256483"/>
    <w:rsid w:val="00260140"/>
    <w:rsid w:val="00261229"/>
    <w:rsid w:val="00261EA1"/>
    <w:rsid w:val="00262869"/>
    <w:rsid w:val="00262872"/>
    <w:rsid w:val="00262C12"/>
    <w:rsid w:val="002646AB"/>
    <w:rsid w:val="00264B77"/>
    <w:rsid w:val="00264F18"/>
    <w:rsid w:val="0026520B"/>
    <w:rsid w:val="00265625"/>
    <w:rsid w:val="00265C08"/>
    <w:rsid w:val="002660C8"/>
    <w:rsid w:val="00266713"/>
    <w:rsid w:val="002667D0"/>
    <w:rsid w:val="00266DD8"/>
    <w:rsid w:val="00267AC4"/>
    <w:rsid w:val="00267CF0"/>
    <w:rsid w:val="00267D99"/>
    <w:rsid w:val="00267E97"/>
    <w:rsid w:val="0027141A"/>
    <w:rsid w:val="00271864"/>
    <w:rsid w:val="00271DCE"/>
    <w:rsid w:val="00272106"/>
    <w:rsid w:val="00272F28"/>
    <w:rsid w:val="00272F47"/>
    <w:rsid w:val="00273362"/>
    <w:rsid w:val="0027341F"/>
    <w:rsid w:val="0027350B"/>
    <w:rsid w:val="00275768"/>
    <w:rsid w:val="00275A80"/>
    <w:rsid w:val="00275ADA"/>
    <w:rsid w:val="00275CC7"/>
    <w:rsid w:val="002766B8"/>
    <w:rsid w:val="00277A15"/>
    <w:rsid w:val="00277CCE"/>
    <w:rsid w:val="00277F58"/>
    <w:rsid w:val="002802B4"/>
    <w:rsid w:val="0028150E"/>
    <w:rsid w:val="00281787"/>
    <w:rsid w:val="00281A74"/>
    <w:rsid w:val="0028281D"/>
    <w:rsid w:val="00282B5F"/>
    <w:rsid w:val="0028377C"/>
    <w:rsid w:val="00283B1C"/>
    <w:rsid w:val="00284DA8"/>
    <w:rsid w:val="00285193"/>
    <w:rsid w:val="0028535F"/>
    <w:rsid w:val="00285407"/>
    <w:rsid w:val="00285DC5"/>
    <w:rsid w:val="00286506"/>
    <w:rsid w:val="002868B0"/>
    <w:rsid w:val="00286C72"/>
    <w:rsid w:val="00287172"/>
    <w:rsid w:val="00287583"/>
    <w:rsid w:val="0028778C"/>
    <w:rsid w:val="00287E97"/>
    <w:rsid w:val="002902C2"/>
    <w:rsid w:val="00291CA8"/>
    <w:rsid w:val="00292A49"/>
    <w:rsid w:val="00292E05"/>
    <w:rsid w:val="00293072"/>
    <w:rsid w:val="00293C07"/>
    <w:rsid w:val="002953AD"/>
    <w:rsid w:val="00295ACB"/>
    <w:rsid w:val="002960F9"/>
    <w:rsid w:val="002963A4"/>
    <w:rsid w:val="0029670D"/>
    <w:rsid w:val="00296A96"/>
    <w:rsid w:val="00296AEF"/>
    <w:rsid w:val="00296E90"/>
    <w:rsid w:val="00297ABC"/>
    <w:rsid w:val="00297B9A"/>
    <w:rsid w:val="002A07EB"/>
    <w:rsid w:val="002A12B1"/>
    <w:rsid w:val="002A1CF7"/>
    <w:rsid w:val="002A1F7A"/>
    <w:rsid w:val="002A2050"/>
    <w:rsid w:val="002A23B2"/>
    <w:rsid w:val="002A2BF3"/>
    <w:rsid w:val="002A33C5"/>
    <w:rsid w:val="002A3922"/>
    <w:rsid w:val="002A3B99"/>
    <w:rsid w:val="002A3C68"/>
    <w:rsid w:val="002A3F12"/>
    <w:rsid w:val="002A3F16"/>
    <w:rsid w:val="002A4624"/>
    <w:rsid w:val="002A49BF"/>
    <w:rsid w:val="002A52FB"/>
    <w:rsid w:val="002A534B"/>
    <w:rsid w:val="002A5D66"/>
    <w:rsid w:val="002A610A"/>
    <w:rsid w:val="002A7C25"/>
    <w:rsid w:val="002A7E1B"/>
    <w:rsid w:val="002B1475"/>
    <w:rsid w:val="002B1B4C"/>
    <w:rsid w:val="002B1CF4"/>
    <w:rsid w:val="002B28F1"/>
    <w:rsid w:val="002B31BF"/>
    <w:rsid w:val="002B3A1A"/>
    <w:rsid w:val="002B468F"/>
    <w:rsid w:val="002B5810"/>
    <w:rsid w:val="002B5926"/>
    <w:rsid w:val="002B5D02"/>
    <w:rsid w:val="002B65DD"/>
    <w:rsid w:val="002B74EC"/>
    <w:rsid w:val="002C035C"/>
    <w:rsid w:val="002C0C00"/>
    <w:rsid w:val="002C0FA5"/>
    <w:rsid w:val="002C18C0"/>
    <w:rsid w:val="002C1969"/>
    <w:rsid w:val="002C2AA8"/>
    <w:rsid w:val="002C3BAD"/>
    <w:rsid w:val="002C4096"/>
    <w:rsid w:val="002C4234"/>
    <w:rsid w:val="002C49F1"/>
    <w:rsid w:val="002C4C84"/>
    <w:rsid w:val="002C4FDD"/>
    <w:rsid w:val="002C556C"/>
    <w:rsid w:val="002C5575"/>
    <w:rsid w:val="002C5BD0"/>
    <w:rsid w:val="002C5BE8"/>
    <w:rsid w:val="002C61DE"/>
    <w:rsid w:val="002C6520"/>
    <w:rsid w:val="002C6E1A"/>
    <w:rsid w:val="002C6FC7"/>
    <w:rsid w:val="002C7497"/>
    <w:rsid w:val="002C7954"/>
    <w:rsid w:val="002D0B80"/>
    <w:rsid w:val="002D0EB9"/>
    <w:rsid w:val="002D11B5"/>
    <w:rsid w:val="002D1610"/>
    <w:rsid w:val="002D16E9"/>
    <w:rsid w:val="002D19F9"/>
    <w:rsid w:val="002D1BA6"/>
    <w:rsid w:val="002D22AF"/>
    <w:rsid w:val="002D32F5"/>
    <w:rsid w:val="002D33B4"/>
    <w:rsid w:val="002D3C8A"/>
    <w:rsid w:val="002D3DE4"/>
    <w:rsid w:val="002D3ECB"/>
    <w:rsid w:val="002D4071"/>
    <w:rsid w:val="002D44CC"/>
    <w:rsid w:val="002D5498"/>
    <w:rsid w:val="002D56B7"/>
    <w:rsid w:val="002D5B07"/>
    <w:rsid w:val="002D6B24"/>
    <w:rsid w:val="002D6EAC"/>
    <w:rsid w:val="002D7237"/>
    <w:rsid w:val="002D7794"/>
    <w:rsid w:val="002D798F"/>
    <w:rsid w:val="002E002F"/>
    <w:rsid w:val="002E1B60"/>
    <w:rsid w:val="002E254F"/>
    <w:rsid w:val="002E2BC6"/>
    <w:rsid w:val="002E2E13"/>
    <w:rsid w:val="002E3217"/>
    <w:rsid w:val="002E3780"/>
    <w:rsid w:val="002E3802"/>
    <w:rsid w:val="002E3890"/>
    <w:rsid w:val="002E3DCA"/>
    <w:rsid w:val="002E4563"/>
    <w:rsid w:val="002E4ECD"/>
    <w:rsid w:val="002E692C"/>
    <w:rsid w:val="002E6F79"/>
    <w:rsid w:val="002E735F"/>
    <w:rsid w:val="002E7711"/>
    <w:rsid w:val="002E7BD4"/>
    <w:rsid w:val="002E7F7E"/>
    <w:rsid w:val="002F0434"/>
    <w:rsid w:val="002F0746"/>
    <w:rsid w:val="002F07B0"/>
    <w:rsid w:val="002F129C"/>
    <w:rsid w:val="002F1677"/>
    <w:rsid w:val="002F1791"/>
    <w:rsid w:val="002F1B2E"/>
    <w:rsid w:val="002F22E4"/>
    <w:rsid w:val="002F273D"/>
    <w:rsid w:val="002F3092"/>
    <w:rsid w:val="002F33B1"/>
    <w:rsid w:val="002F3704"/>
    <w:rsid w:val="002F3A68"/>
    <w:rsid w:val="002F3D63"/>
    <w:rsid w:val="002F55BC"/>
    <w:rsid w:val="002F55D1"/>
    <w:rsid w:val="002F5973"/>
    <w:rsid w:val="002F5B1C"/>
    <w:rsid w:val="002F5D6F"/>
    <w:rsid w:val="002F61D0"/>
    <w:rsid w:val="002F667A"/>
    <w:rsid w:val="002F6B74"/>
    <w:rsid w:val="002F73AE"/>
    <w:rsid w:val="00300A1E"/>
    <w:rsid w:val="0030158F"/>
    <w:rsid w:val="00301E0D"/>
    <w:rsid w:val="003024AF"/>
    <w:rsid w:val="00302DC5"/>
    <w:rsid w:val="0030300B"/>
    <w:rsid w:val="00304082"/>
    <w:rsid w:val="00304162"/>
    <w:rsid w:val="00305F64"/>
    <w:rsid w:val="003068D1"/>
    <w:rsid w:val="00306DF7"/>
    <w:rsid w:val="003077AA"/>
    <w:rsid w:val="00307D7F"/>
    <w:rsid w:val="0031018F"/>
    <w:rsid w:val="0031030C"/>
    <w:rsid w:val="003104C6"/>
    <w:rsid w:val="00310836"/>
    <w:rsid w:val="00311052"/>
    <w:rsid w:val="00311B1E"/>
    <w:rsid w:val="00311F57"/>
    <w:rsid w:val="003121FD"/>
    <w:rsid w:val="00312AED"/>
    <w:rsid w:val="00312FBA"/>
    <w:rsid w:val="0031357A"/>
    <w:rsid w:val="0031437B"/>
    <w:rsid w:val="00314E19"/>
    <w:rsid w:val="00314EAB"/>
    <w:rsid w:val="003151BB"/>
    <w:rsid w:val="003156B4"/>
    <w:rsid w:val="00315AD7"/>
    <w:rsid w:val="0031684F"/>
    <w:rsid w:val="00316A76"/>
    <w:rsid w:val="00316C43"/>
    <w:rsid w:val="00316CEF"/>
    <w:rsid w:val="003172A3"/>
    <w:rsid w:val="003176A2"/>
    <w:rsid w:val="003177B2"/>
    <w:rsid w:val="003200B6"/>
    <w:rsid w:val="0032064D"/>
    <w:rsid w:val="00320692"/>
    <w:rsid w:val="00320F62"/>
    <w:rsid w:val="003212C4"/>
    <w:rsid w:val="00321455"/>
    <w:rsid w:val="00321CB1"/>
    <w:rsid w:val="00321CC6"/>
    <w:rsid w:val="003220A8"/>
    <w:rsid w:val="003222F2"/>
    <w:rsid w:val="003224DC"/>
    <w:rsid w:val="00322559"/>
    <w:rsid w:val="00322C58"/>
    <w:rsid w:val="00322EEC"/>
    <w:rsid w:val="00322F6D"/>
    <w:rsid w:val="003235D7"/>
    <w:rsid w:val="00324430"/>
    <w:rsid w:val="003244F3"/>
    <w:rsid w:val="00324F59"/>
    <w:rsid w:val="00325537"/>
    <w:rsid w:val="00325AF5"/>
    <w:rsid w:val="00325C47"/>
    <w:rsid w:val="00326093"/>
    <w:rsid w:val="00326610"/>
    <w:rsid w:val="00327911"/>
    <w:rsid w:val="00327BA2"/>
    <w:rsid w:val="00327E28"/>
    <w:rsid w:val="00330B3E"/>
    <w:rsid w:val="00330C8F"/>
    <w:rsid w:val="00330DBB"/>
    <w:rsid w:val="00330FB4"/>
    <w:rsid w:val="00331370"/>
    <w:rsid w:val="0033186F"/>
    <w:rsid w:val="00331B51"/>
    <w:rsid w:val="00331E94"/>
    <w:rsid w:val="0033316C"/>
    <w:rsid w:val="003337D0"/>
    <w:rsid w:val="00333E9C"/>
    <w:rsid w:val="00333EAE"/>
    <w:rsid w:val="00334162"/>
    <w:rsid w:val="003349EB"/>
    <w:rsid w:val="00334E7B"/>
    <w:rsid w:val="0033517A"/>
    <w:rsid w:val="003353EF"/>
    <w:rsid w:val="00336C39"/>
    <w:rsid w:val="00337B08"/>
    <w:rsid w:val="00341799"/>
    <w:rsid w:val="0034371B"/>
    <w:rsid w:val="00343A73"/>
    <w:rsid w:val="00343A7A"/>
    <w:rsid w:val="00343FA0"/>
    <w:rsid w:val="00344303"/>
    <w:rsid w:val="00345351"/>
    <w:rsid w:val="0034578D"/>
    <w:rsid w:val="00345BEE"/>
    <w:rsid w:val="00346189"/>
    <w:rsid w:val="003465CA"/>
    <w:rsid w:val="003478DD"/>
    <w:rsid w:val="00350EBA"/>
    <w:rsid w:val="00351131"/>
    <w:rsid w:val="00351527"/>
    <w:rsid w:val="00352BBE"/>
    <w:rsid w:val="003531B9"/>
    <w:rsid w:val="00353FC2"/>
    <w:rsid w:val="0035436A"/>
    <w:rsid w:val="00354400"/>
    <w:rsid w:val="003549E6"/>
    <w:rsid w:val="00354AD4"/>
    <w:rsid w:val="00354ECD"/>
    <w:rsid w:val="00355A06"/>
    <w:rsid w:val="00355A1B"/>
    <w:rsid w:val="00355FC1"/>
    <w:rsid w:val="003567CB"/>
    <w:rsid w:val="00356F5B"/>
    <w:rsid w:val="00357327"/>
    <w:rsid w:val="00357379"/>
    <w:rsid w:val="00357D99"/>
    <w:rsid w:val="00360550"/>
    <w:rsid w:val="00360911"/>
    <w:rsid w:val="00361A09"/>
    <w:rsid w:val="00361B80"/>
    <w:rsid w:val="00362558"/>
    <w:rsid w:val="00362FAF"/>
    <w:rsid w:val="0036307F"/>
    <w:rsid w:val="003637A9"/>
    <w:rsid w:val="00363A57"/>
    <w:rsid w:val="00363CF0"/>
    <w:rsid w:val="00363D45"/>
    <w:rsid w:val="00363DE9"/>
    <w:rsid w:val="00363F8F"/>
    <w:rsid w:val="003640D5"/>
    <w:rsid w:val="003641EB"/>
    <w:rsid w:val="003651E8"/>
    <w:rsid w:val="00365EBF"/>
    <w:rsid w:val="003662EC"/>
    <w:rsid w:val="003663AC"/>
    <w:rsid w:val="003668A7"/>
    <w:rsid w:val="003676E4"/>
    <w:rsid w:val="00367B10"/>
    <w:rsid w:val="00370026"/>
    <w:rsid w:val="0037024D"/>
    <w:rsid w:val="003702E8"/>
    <w:rsid w:val="00370739"/>
    <w:rsid w:val="003707A4"/>
    <w:rsid w:val="00371532"/>
    <w:rsid w:val="00372422"/>
    <w:rsid w:val="00372AAC"/>
    <w:rsid w:val="00372E30"/>
    <w:rsid w:val="00372F6E"/>
    <w:rsid w:val="00373604"/>
    <w:rsid w:val="00374902"/>
    <w:rsid w:val="00374FC1"/>
    <w:rsid w:val="00375A5D"/>
    <w:rsid w:val="003760E0"/>
    <w:rsid w:val="00376607"/>
    <w:rsid w:val="00376D46"/>
    <w:rsid w:val="00376F9F"/>
    <w:rsid w:val="003770D2"/>
    <w:rsid w:val="00377406"/>
    <w:rsid w:val="00377562"/>
    <w:rsid w:val="00380828"/>
    <w:rsid w:val="00380B07"/>
    <w:rsid w:val="00380EB6"/>
    <w:rsid w:val="0038108E"/>
    <w:rsid w:val="0038182B"/>
    <w:rsid w:val="00382086"/>
    <w:rsid w:val="003825BB"/>
    <w:rsid w:val="0038328B"/>
    <w:rsid w:val="003838C5"/>
    <w:rsid w:val="00383B67"/>
    <w:rsid w:val="00383BD8"/>
    <w:rsid w:val="00383D4F"/>
    <w:rsid w:val="00384578"/>
    <w:rsid w:val="003846D6"/>
    <w:rsid w:val="00384805"/>
    <w:rsid w:val="00384E75"/>
    <w:rsid w:val="0038510E"/>
    <w:rsid w:val="0038547D"/>
    <w:rsid w:val="003858FA"/>
    <w:rsid w:val="0038596C"/>
    <w:rsid w:val="00385C16"/>
    <w:rsid w:val="0038654A"/>
    <w:rsid w:val="00390416"/>
    <w:rsid w:val="0039078A"/>
    <w:rsid w:val="00390A93"/>
    <w:rsid w:val="003918A9"/>
    <w:rsid w:val="00391AAF"/>
    <w:rsid w:val="0039218C"/>
    <w:rsid w:val="003924E9"/>
    <w:rsid w:val="00393711"/>
    <w:rsid w:val="00393945"/>
    <w:rsid w:val="00393FA6"/>
    <w:rsid w:val="00394413"/>
    <w:rsid w:val="003944E0"/>
    <w:rsid w:val="00395405"/>
    <w:rsid w:val="003954D7"/>
    <w:rsid w:val="00395609"/>
    <w:rsid w:val="0039622D"/>
    <w:rsid w:val="00396419"/>
    <w:rsid w:val="00396B69"/>
    <w:rsid w:val="00396D06"/>
    <w:rsid w:val="0039750E"/>
    <w:rsid w:val="003A0B0D"/>
    <w:rsid w:val="003A0C7F"/>
    <w:rsid w:val="003A0C85"/>
    <w:rsid w:val="003A1E6B"/>
    <w:rsid w:val="003A227C"/>
    <w:rsid w:val="003A2818"/>
    <w:rsid w:val="003A2C98"/>
    <w:rsid w:val="003A4C3E"/>
    <w:rsid w:val="003A4F40"/>
    <w:rsid w:val="003A574B"/>
    <w:rsid w:val="003A57AD"/>
    <w:rsid w:val="003A5E9D"/>
    <w:rsid w:val="003A6D63"/>
    <w:rsid w:val="003A6F94"/>
    <w:rsid w:val="003A7894"/>
    <w:rsid w:val="003B1909"/>
    <w:rsid w:val="003B1E11"/>
    <w:rsid w:val="003B23DE"/>
    <w:rsid w:val="003B23ED"/>
    <w:rsid w:val="003B3467"/>
    <w:rsid w:val="003B4F45"/>
    <w:rsid w:val="003B51AD"/>
    <w:rsid w:val="003B5ADE"/>
    <w:rsid w:val="003B6DD3"/>
    <w:rsid w:val="003B6F99"/>
    <w:rsid w:val="003C038E"/>
    <w:rsid w:val="003C052E"/>
    <w:rsid w:val="003C07C2"/>
    <w:rsid w:val="003C0A21"/>
    <w:rsid w:val="003C0F21"/>
    <w:rsid w:val="003C157F"/>
    <w:rsid w:val="003C19F1"/>
    <w:rsid w:val="003C1D3B"/>
    <w:rsid w:val="003C2007"/>
    <w:rsid w:val="003C229B"/>
    <w:rsid w:val="003C2E01"/>
    <w:rsid w:val="003C30B2"/>
    <w:rsid w:val="003C313A"/>
    <w:rsid w:val="003C3E0F"/>
    <w:rsid w:val="003C45BF"/>
    <w:rsid w:val="003C4C80"/>
    <w:rsid w:val="003C4E90"/>
    <w:rsid w:val="003C55DA"/>
    <w:rsid w:val="003C686E"/>
    <w:rsid w:val="003C6C41"/>
    <w:rsid w:val="003C7D43"/>
    <w:rsid w:val="003C7DB7"/>
    <w:rsid w:val="003D02DE"/>
    <w:rsid w:val="003D0A38"/>
    <w:rsid w:val="003D1CFC"/>
    <w:rsid w:val="003D1FBA"/>
    <w:rsid w:val="003D27FB"/>
    <w:rsid w:val="003D28E4"/>
    <w:rsid w:val="003D2B16"/>
    <w:rsid w:val="003D324B"/>
    <w:rsid w:val="003D36EF"/>
    <w:rsid w:val="003D3B44"/>
    <w:rsid w:val="003D4E44"/>
    <w:rsid w:val="003D5E49"/>
    <w:rsid w:val="003D68D9"/>
    <w:rsid w:val="003D7DCE"/>
    <w:rsid w:val="003E0028"/>
    <w:rsid w:val="003E1038"/>
    <w:rsid w:val="003E14C9"/>
    <w:rsid w:val="003E2447"/>
    <w:rsid w:val="003E2C26"/>
    <w:rsid w:val="003E2ECA"/>
    <w:rsid w:val="003E47C3"/>
    <w:rsid w:val="003E483B"/>
    <w:rsid w:val="003E4E1E"/>
    <w:rsid w:val="003E559A"/>
    <w:rsid w:val="003E5696"/>
    <w:rsid w:val="003E5A4F"/>
    <w:rsid w:val="003E634C"/>
    <w:rsid w:val="003E6551"/>
    <w:rsid w:val="003E6777"/>
    <w:rsid w:val="003E70CA"/>
    <w:rsid w:val="003E72B4"/>
    <w:rsid w:val="003E7C56"/>
    <w:rsid w:val="003F0366"/>
    <w:rsid w:val="003F05F2"/>
    <w:rsid w:val="003F0731"/>
    <w:rsid w:val="003F0BB1"/>
    <w:rsid w:val="003F0D62"/>
    <w:rsid w:val="003F174C"/>
    <w:rsid w:val="003F1A61"/>
    <w:rsid w:val="003F1C17"/>
    <w:rsid w:val="003F24B3"/>
    <w:rsid w:val="003F2EE3"/>
    <w:rsid w:val="003F329F"/>
    <w:rsid w:val="003F3AF9"/>
    <w:rsid w:val="003F3CEB"/>
    <w:rsid w:val="003F4180"/>
    <w:rsid w:val="003F4D4A"/>
    <w:rsid w:val="003F514A"/>
    <w:rsid w:val="003F5BE4"/>
    <w:rsid w:val="003F5DB1"/>
    <w:rsid w:val="003F5E4E"/>
    <w:rsid w:val="003F6C97"/>
    <w:rsid w:val="004018EA"/>
    <w:rsid w:val="004019BD"/>
    <w:rsid w:val="00402420"/>
    <w:rsid w:val="00402518"/>
    <w:rsid w:val="00402AA8"/>
    <w:rsid w:val="0040303A"/>
    <w:rsid w:val="00403540"/>
    <w:rsid w:val="00403689"/>
    <w:rsid w:val="0040383C"/>
    <w:rsid w:val="0040398A"/>
    <w:rsid w:val="004039B4"/>
    <w:rsid w:val="00403AA2"/>
    <w:rsid w:val="00403DB0"/>
    <w:rsid w:val="004040A2"/>
    <w:rsid w:val="004051DE"/>
    <w:rsid w:val="004053BA"/>
    <w:rsid w:val="00405534"/>
    <w:rsid w:val="004059FC"/>
    <w:rsid w:val="00405B55"/>
    <w:rsid w:val="004064F2"/>
    <w:rsid w:val="00406D72"/>
    <w:rsid w:val="00406D89"/>
    <w:rsid w:val="00406E29"/>
    <w:rsid w:val="00410327"/>
    <w:rsid w:val="00410766"/>
    <w:rsid w:val="004109B2"/>
    <w:rsid w:val="00411172"/>
    <w:rsid w:val="00411182"/>
    <w:rsid w:val="00411707"/>
    <w:rsid w:val="0041176C"/>
    <w:rsid w:val="004124E9"/>
    <w:rsid w:val="004125F1"/>
    <w:rsid w:val="0041284A"/>
    <w:rsid w:val="00412E24"/>
    <w:rsid w:val="00413DC7"/>
    <w:rsid w:val="00414026"/>
    <w:rsid w:val="0041454B"/>
    <w:rsid w:val="00414A4B"/>
    <w:rsid w:val="004151F7"/>
    <w:rsid w:val="00415C86"/>
    <w:rsid w:val="00416476"/>
    <w:rsid w:val="00417AAB"/>
    <w:rsid w:val="00417B1A"/>
    <w:rsid w:val="00417C65"/>
    <w:rsid w:val="00417F53"/>
    <w:rsid w:val="004205C4"/>
    <w:rsid w:val="00420657"/>
    <w:rsid w:val="00420755"/>
    <w:rsid w:val="004214E4"/>
    <w:rsid w:val="00421726"/>
    <w:rsid w:val="00422DD9"/>
    <w:rsid w:val="00423784"/>
    <w:rsid w:val="00423B5E"/>
    <w:rsid w:val="0042455A"/>
    <w:rsid w:val="004248FA"/>
    <w:rsid w:val="00424AFC"/>
    <w:rsid w:val="00425997"/>
    <w:rsid w:val="004301C3"/>
    <w:rsid w:val="004304BA"/>
    <w:rsid w:val="00432C2F"/>
    <w:rsid w:val="00433AF8"/>
    <w:rsid w:val="00433F58"/>
    <w:rsid w:val="00435F58"/>
    <w:rsid w:val="00436031"/>
    <w:rsid w:val="00436896"/>
    <w:rsid w:val="00436C68"/>
    <w:rsid w:val="004375E9"/>
    <w:rsid w:val="00437A3C"/>
    <w:rsid w:val="004401DC"/>
    <w:rsid w:val="0044049B"/>
    <w:rsid w:val="00440A49"/>
    <w:rsid w:val="00440C2E"/>
    <w:rsid w:val="00441AA3"/>
    <w:rsid w:val="00441C93"/>
    <w:rsid w:val="00442203"/>
    <w:rsid w:val="00442888"/>
    <w:rsid w:val="004432B3"/>
    <w:rsid w:val="004432D3"/>
    <w:rsid w:val="00443DC7"/>
    <w:rsid w:val="00443EA7"/>
    <w:rsid w:val="00444BB8"/>
    <w:rsid w:val="00444C52"/>
    <w:rsid w:val="00444EE1"/>
    <w:rsid w:val="004451CB"/>
    <w:rsid w:val="00445C4B"/>
    <w:rsid w:val="00445EC7"/>
    <w:rsid w:val="00446298"/>
    <w:rsid w:val="0044783E"/>
    <w:rsid w:val="004478B6"/>
    <w:rsid w:val="00450039"/>
    <w:rsid w:val="0045096D"/>
    <w:rsid w:val="00451022"/>
    <w:rsid w:val="0045106C"/>
    <w:rsid w:val="0045137B"/>
    <w:rsid w:val="00451891"/>
    <w:rsid w:val="00452085"/>
    <w:rsid w:val="00454469"/>
    <w:rsid w:val="00454EDE"/>
    <w:rsid w:val="00456988"/>
    <w:rsid w:val="00456A8C"/>
    <w:rsid w:val="00456C4A"/>
    <w:rsid w:val="004572E0"/>
    <w:rsid w:val="00457374"/>
    <w:rsid w:val="0045763A"/>
    <w:rsid w:val="0046002D"/>
    <w:rsid w:val="00460499"/>
    <w:rsid w:val="00460A8D"/>
    <w:rsid w:val="00461572"/>
    <w:rsid w:val="0046157B"/>
    <w:rsid w:val="00461DC9"/>
    <w:rsid w:val="00461E6A"/>
    <w:rsid w:val="00462998"/>
    <w:rsid w:val="004639D4"/>
    <w:rsid w:val="00463C49"/>
    <w:rsid w:val="00463E38"/>
    <w:rsid w:val="00465AFF"/>
    <w:rsid w:val="00465E8B"/>
    <w:rsid w:val="004660FD"/>
    <w:rsid w:val="004666AB"/>
    <w:rsid w:val="00466B53"/>
    <w:rsid w:val="00466FDB"/>
    <w:rsid w:val="004677D3"/>
    <w:rsid w:val="00470765"/>
    <w:rsid w:val="0047085F"/>
    <w:rsid w:val="00470D40"/>
    <w:rsid w:val="00471117"/>
    <w:rsid w:val="0047174A"/>
    <w:rsid w:val="004718AB"/>
    <w:rsid w:val="004718BC"/>
    <w:rsid w:val="00472ADB"/>
    <w:rsid w:val="0047346A"/>
    <w:rsid w:val="00473B55"/>
    <w:rsid w:val="00473E98"/>
    <w:rsid w:val="004741C0"/>
    <w:rsid w:val="00474A23"/>
    <w:rsid w:val="00474B9F"/>
    <w:rsid w:val="00475069"/>
    <w:rsid w:val="004755BA"/>
    <w:rsid w:val="004760E4"/>
    <w:rsid w:val="00476178"/>
    <w:rsid w:val="00476DE0"/>
    <w:rsid w:val="004777E8"/>
    <w:rsid w:val="004778BB"/>
    <w:rsid w:val="0048030C"/>
    <w:rsid w:val="0048034F"/>
    <w:rsid w:val="004805E0"/>
    <w:rsid w:val="00481A89"/>
    <w:rsid w:val="00481AEB"/>
    <w:rsid w:val="0048544B"/>
    <w:rsid w:val="00485EB7"/>
    <w:rsid w:val="0048600D"/>
    <w:rsid w:val="00487E63"/>
    <w:rsid w:val="004904CC"/>
    <w:rsid w:val="004912D1"/>
    <w:rsid w:val="0049134F"/>
    <w:rsid w:val="0049138F"/>
    <w:rsid w:val="00491801"/>
    <w:rsid w:val="00491C14"/>
    <w:rsid w:val="00491E83"/>
    <w:rsid w:val="00492298"/>
    <w:rsid w:val="004924E0"/>
    <w:rsid w:val="00492BDC"/>
    <w:rsid w:val="004931C8"/>
    <w:rsid w:val="004934C0"/>
    <w:rsid w:val="00493576"/>
    <w:rsid w:val="00494663"/>
    <w:rsid w:val="00497AAB"/>
    <w:rsid w:val="004A00FE"/>
    <w:rsid w:val="004A024B"/>
    <w:rsid w:val="004A02DA"/>
    <w:rsid w:val="004A0732"/>
    <w:rsid w:val="004A0DFA"/>
    <w:rsid w:val="004A0EA1"/>
    <w:rsid w:val="004A2C2E"/>
    <w:rsid w:val="004A35FE"/>
    <w:rsid w:val="004A3ACE"/>
    <w:rsid w:val="004A429F"/>
    <w:rsid w:val="004A4466"/>
    <w:rsid w:val="004A47EA"/>
    <w:rsid w:val="004A4E58"/>
    <w:rsid w:val="004A4F08"/>
    <w:rsid w:val="004A5C3B"/>
    <w:rsid w:val="004A5D86"/>
    <w:rsid w:val="004A5DF4"/>
    <w:rsid w:val="004A6A30"/>
    <w:rsid w:val="004A6E39"/>
    <w:rsid w:val="004A6F17"/>
    <w:rsid w:val="004A76EC"/>
    <w:rsid w:val="004A7B0B"/>
    <w:rsid w:val="004B0248"/>
    <w:rsid w:val="004B1682"/>
    <w:rsid w:val="004B168C"/>
    <w:rsid w:val="004B2754"/>
    <w:rsid w:val="004B2D9F"/>
    <w:rsid w:val="004B3274"/>
    <w:rsid w:val="004B3451"/>
    <w:rsid w:val="004B375C"/>
    <w:rsid w:val="004B3D52"/>
    <w:rsid w:val="004B3E4B"/>
    <w:rsid w:val="004B4A2A"/>
    <w:rsid w:val="004B4E62"/>
    <w:rsid w:val="004B57FE"/>
    <w:rsid w:val="004B59BF"/>
    <w:rsid w:val="004B5B2F"/>
    <w:rsid w:val="004B5C78"/>
    <w:rsid w:val="004B5D93"/>
    <w:rsid w:val="004B6609"/>
    <w:rsid w:val="004B736A"/>
    <w:rsid w:val="004B798A"/>
    <w:rsid w:val="004C0E9B"/>
    <w:rsid w:val="004C1799"/>
    <w:rsid w:val="004C17BD"/>
    <w:rsid w:val="004C2159"/>
    <w:rsid w:val="004C2228"/>
    <w:rsid w:val="004C45FA"/>
    <w:rsid w:val="004C5061"/>
    <w:rsid w:val="004C57E3"/>
    <w:rsid w:val="004C5A2D"/>
    <w:rsid w:val="004C5CC9"/>
    <w:rsid w:val="004C6838"/>
    <w:rsid w:val="004C6D88"/>
    <w:rsid w:val="004C7069"/>
    <w:rsid w:val="004C779F"/>
    <w:rsid w:val="004C7C58"/>
    <w:rsid w:val="004C7D0D"/>
    <w:rsid w:val="004D105A"/>
    <w:rsid w:val="004D15ED"/>
    <w:rsid w:val="004D171C"/>
    <w:rsid w:val="004D1801"/>
    <w:rsid w:val="004D2467"/>
    <w:rsid w:val="004D280B"/>
    <w:rsid w:val="004D3504"/>
    <w:rsid w:val="004D367F"/>
    <w:rsid w:val="004D3A26"/>
    <w:rsid w:val="004D3CC9"/>
    <w:rsid w:val="004D4148"/>
    <w:rsid w:val="004D4CC4"/>
    <w:rsid w:val="004D5587"/>
    <w:rsid w:val="004D581F"/>
    <w:rsid w:val="004D5F6D"/>
    <w:rsid w:val="004D71CA"/>
    <w:rsid w:val="004D7958"/>
    <w:rsid w:val="004D7C47"/>
    <w:rsid w:val="004E00F9"/>
    <w:rsid w:val="004E0309"/>
    <w:rsid w:val="004E08DF"/>
    <w:rsid w:val="004E2D49"/>
    <w:rsid w:val="004E31A5"/>
    <w:rsid w:val="004E44D8"/>
    <w:rsid w:val="004E5533"/>
    <w:rsid w:val="004E5E54"/>
    <w:rsid w:val="004E6676"/>
    <w:rsid w:val="004E6764"/>
    <w:rsid w:val="004E7675"/>
    <w:rsid w:val="004E7749"/>
    <w:rsid w:val="004E7B66"/>
    <w:rsid w:val="004E7E1A"/>
    <w:rsid w:val="004F107F"/>
    <w:rsid w:val="004F20AF"/>
    <w:rsid w:val="004F20F0"/>
    <w:rsid w:val="004F38B1"/>
    <w:rsid w:val="004F3A48"/>
    <w:rsid w:val="004F3D01"/>
    <w:rsid w:val="004F40B9"/>
    <w:rsid w:val="004F41BC"/>
    <w:rsid w:val="004F44A9"/>
    <w:rsid w:val="004F4567"/>
    <w:rsid w:val="004F4971"/>
    <w:rsid w:val="004F4C31"/>
    <w:rsid w:val="004F4E82"/>
    <w:rsid w:val="004F5D97"/>
    <w:rsid w:val="004F5E33"/>
    <w:rsid w:val="004F636A"/>
    <w:rsid w:val="004F6447"/>
    <w:rsid w:val="004F6A7A"/>
    <w:rsid w:val="004F6C21"/>
    <w:rsid w:val="004F6C49"/>
    <w:rsid w:val="004F7290"/>
    <w:rsid w:val="005004EA"/>
    <w:rsid w:val="00500614"/>
    <w:rsid w:val="00501027"/>
    <w:rsid w:val="0050141D"/>
    <w:rsid w:val="00501478"/>
    <w:rsid w:val="00501D11"/>
    <w:rsid w:val="005024AF"/>
    <w:rsid w:val="00502877"/>
    <w:rsid w:val="00502944"/>
    <w:rsid w:val="00503C63"/>
    <w:rsid w:val="005040BC"/>
    <w:rsid w:val="00504909"/>
    <w:rsid w:val="00505AB2"/>
    <w:rsid w:val="00505CB8"/>
    <w:rsid w:val="005063DA"/>
    <w:rsid w:val="005072C6"/>
    <w:rsid w:val="00507367"/>
    <w:rsid w:val="00507BA1"/>
    <w:rsid w:val="00507F8F"/>
    <w:rsid w:val="00510562"/>
    <w:rsid w:val="00511F44"/>
    <w:rsid w:val="005122A9"/>
    <w:rsid w:val="00512379"/>
    <w:rsid w:val="00512D99"/>
    <w:rsid w:val="005131F6"/>
    <w:rsid w:val="0051349A"/>
    <w:rsid w:val="0051363D"/>
    <w:rsid w:val="005136C1"/>
    <w:rsid w:val="00513A1B"/>
    <w:rsid w:val="00513A80"/>
    <w:rsid w:val="00515955"/>
    <w:rsid w:val="00516322"/>
    <w:rsid w:val="00516388"/>
    <w:rsid w:val="00517363"/>
    <w:rsid w:val="00517DED"/>
    <w:rsid w:val="005206D6"/>
    <w:rsid w:val="00520A31"/>
    <w:rsid w:val="00521D13"/>
    <w:rsid w:val="0052247E"/>
    <w:rsid w:val="005224BE"/>
    <w:rsid w:val="00522547"/>
    <w:rsid w:val="005237AB"/>
    <w:rsid w:val="0052396A"/>
    <w:rsid w:val="00524194"/>
    <w:rsid w:val="00524E62"/>
    <w:rsid w:val="0052583E"/>
    <w:rsid w:val="00526E70"/>
    <w:rsid w:val="00527E66"/>
    <w:rsid w:val="00530CE8"/>
    <w:rsid w:val="00531436"/>
    <w:rsid w:val="005316A3"/>
    <w:rsid w:val="00531FF1"/>
    <w:rsid w:val="00532890"/>
    <w:rsid w:val="0053384D"/>
    <w:rsid w:val="00533C4D"/>
    <w:rsid w:val="00534288"/>
    <w:rsid w:val="005344D0"/>
    <w:rsid w:val="00534747"/>
    <w:rsid w:val="00534B85"/>
    <w:rsid w:val="00534CC4"/>
    <w:rsid w:val="0053570A"/>
    <w:rsid w:val="00535C3C"/>
    <w:rsid w:val="00536703"/>
    <w:rsid w:val="00536E06"/>
    <w:rsid w:val="00537273"/>
    <w:rsid w:val="005376CD"/>
    <w:rsid w:val="00540CE7"/>
    <w:rsid w:val="00540D7E"/>
    <w:rsid w:val="0054185A"/>
    <w:rsid w:val="005419F4"/>
    <w:rsid w:val="00541DD8"/>
    <w:rsid w:val="00541ECA"/>
    <w:rsid w:val="00541FD3"/>
    <w:rsid w:val="005423FF"/>
    <w:rsid w:val="00542467"/>
    <w:rsid w:val="005425FF"/>
    <w:rsid w:val="0054399B"/>
    <w:rsid w:val="00543E27"/>
    <w:rsid w:val="0054420B"/>
    <w:rsid w:val="00544FE5"/>
    <w:rsid w:val="00545284"/>
    <w:rsid w:val="00545BF7"/>
    <w:rsid w:val="00545FBF"/>
    <w:rsid w:val="00546E3A"/>
    <w:rsid w:val="00546F33"/>
    <w:rsid w:val="00547376"/>
    <w:rsid w:val="00547945"/>
    <w:rsid w:val="0054797D"/>
    <w:rsid w:val="00547F62"/>
    <w:rsid w:val="00551165"/>
    <w:rsid w:val="005513CD"/>
    <w:rsid w:val="00551620"/>
    <w:rsid w:val="00551DBC"/>
    <w:rsid w:val="00552DC9"/>
    <w:rsid w:val="0055327E"/>
    <w:rsid w:val="0055405C"/>
    <w:rsid w:val="00554097"/>
    <w:rsid w:val="00554C02"/>
    <w:rsid w:val="00555B78"/>
    <w:rsid w:val="00555C85"/>
    <w:rsid w:val="005563DF"/>
    <w:rsid w:val="00556FEA"/>
    <w:rsid w:val="0055721F"/>
    <w:rsid w:val="00560653"/>
    <w:rsid w:val="00561864"/>
    <w:rsid w:val="00561992"/>
    <w:rsid w:val="00561A98"/>
    <w:rsid w:val="00561EB5"/>
    <w:rsid w:val="00563301"/>
    <w:rsid w:val="00563BB6"/>
    <w:rsid w:val="00564301"/>
    <w:rsid w:val="0056446C"/>
    <w:rsid w:val="005658A7"/>
    <w:rsid w:val="00565E00"/>
    <w:rsid w:val="00566FA9"/>
    <w:rsid w:val="0056702D"/>
    <w:rsid w:val="00567238"/>
    <w:rsid w:val="00567C76"/>
    <w:rsid w:val="00570970"/>
    <w:rsid w:val="00570D00"/>
    <w:rsid w:val="00570E46"/>
    <w:rsid w:val="005713A1"/>
    <w:rsid w:val="0057186B"/>
    <w:rsid w:val="00571D29"/>
    <w:rsid w:val="00571DF6"/>
    <w:rsid w:val="00572179"/>
    <w:rsid w:val="00572A32"/>
    <w:rsid w:val="00572A97"/>
    <w:rsid w:val="00573492"/>
    <w:rsid w:val="00574CD9"/>
    <w:rsid w:val="005755DC"/>
    <w:rsid w:val="00575717"/>
    <w:rsid w:val="005758BF"/>
    <w:rsid w:val="00575DF2"/>
    <w:rsid w:val="005760EE"/>
    <w:rsid w:val="005765B5"/>
    <w:rsid w:val="005766C6"/>
    <w:rsid w:val="00576BD0"/>
    <w:rsid w:val="00576F8B"/>
    <w:rsid w:val="00576FA0"/>
    <w:rsid w:val="0057728D"/>
    <w:rsid w:val="005773D8"/>
    <w:rsid w:val="00580326"/>
    <w:rsid w:val="005808AC"/>
    <w:rsid w:val="00580F8E"/>
    <w:rsid w:val="00581DAC"/>
    <w:rsid w:val="00581E12"/>
    <w:rsid w:val="005833B7"/>
    <w:rsid w:val="00583A89"/>
    <w:rsid w:val="00583F54"/>
    <w:rsid w:val="0058442E"/>
    <w:rsid w:val="005847A3"/>
    <w:rsid w:val="005848FE"/>
    <w:rsid w:val="00584F43"/>
    <w:rsid w:val="00585348"/>
    <w:rsid w:val="00585A3C"/>
    <w:rsid w:val="005871B8"/>
    <w:rsid w:val="005871CF"/>
    <w:rsid w:val="00587593"/>
    <w:rsid w:val="00587638"/>
    <w:rsid w:val="00587AB0"/>
    <w:rsid w:val="00587D24"/>
    <w:rsid w:val="00587EED"/>
    <w:rsid w:val="00590C5A"/>
    <w:rsid w:val="00590DF1"/>
    <w:rsid w:val="00591554"/>
    <w:rsid w:val="00591C2F"/>
    <w:rsid w:val="00592292"/>
    <w:rsid w:val="00592308"/>
    <w:rsid w:val="00593096"/>
    <w:rsid w:val="0059453D"/>
    <w:rsid w:val="005958E1"/>
    <w:rsid w:val="00595C3B"/>
    <w:rsid w:val="00595C51"/>
    <w:rsid w:val="0059631B"/>
    <w:rsid w:val="00596594"/>
    <w:rsid w:val="0059667B"/>
    <w:rsid w:val="005969B3"/>
    <w:rsid w:val="00596FA6"/>
    <w:rsid w:val="00597C88"/>
    <w:rsid w:val="005A0F76"/>
    <w:rsid w:val="005A11BB"/>
    <w:rsid w:val="005A1402"/>
    <w:rsid w:val="005A264E"/>
    <w:rsid w:val="005A26C3"/>
    <w:rsid w:val="005A2A7D"/>
    <w:rsid w:val="005A4853"/>
    <w:rsid w:val="005A4E46"/>
    <w:rsid w:val="005A6EFF"/>
    <w:rsid w:val="005A734D"/>
    <w:rsid w:val="005A7954"/>
    <w:rsid w:val="005B0BFD"/>
    <w:rsid w:val="005B0D4D"/>
    <w:rsid w:val="005B2173"/>
    <w:rsid w:val="005B2567"/>
    <w:rsid w:val="005B2736"/>
    <w:rsid w:val="005B29E0"/>
    <w:rsid w:val="005B41B6"/>
    <w:rsid w:val="005B49D2"/>
    <w:rsid w:val="005B519A"/>
    <w:rsid w:val="005B53F1"/>
    <w:rsid w:val="005B57E6"/>
    <w:rsid w:val="005B5B7D"/>
    <w:rsid w:val="005B5D51"/>
    <w:rsid w:val="005B5E35"/>
    <w:rsid w:val="005B652F"/>
    <w:rsid w:val="005B6F46"/>
    <w:rsid w:val="005C001C"/>
    <w:rsid w:val="005C080A"/>
    <w:rsid w:val="005C0F02"/>
    <w:rsid w:val="005C10B4"/>
    <w:rsid w:val="005C153B"/>
    <w:rsid w:val="005C17FD"/>
    <w:rsid w:val="005C1DEF"/>
    <w:rsid w:val="005C1F08"/>
    <w:rsid w:val="005C225B"/>
    <w:rsid w:val="005C3A13"/>
    <w:rsid w:val="005C3E0B"/>
    <w:rsid w:val="005C3EC5"/>
    <w:rsid w:val="005C47A6"/>
    <w:rsid w:val="005C47D7"/>
    <w:rsid w:val="005C4D57"/>
    <w:rsid w:val="005C5742"/>
    <w:rsid w:val="005C58C0"/>
    <w:rsid w:val="005C595E"/>
    <w:rsid w:val="005C69E4"/>
    <w:rsid w:val="005C7650"/>
    <w:rsid w:val="005C7D1C"/>
    <w:rsid w:val="005D0580"/>
    <w:rsid w:val="005D07CC"/>
    <w:rsid w:val="005D08E3"/>
    <w:rsid w:val="005D0C23"/>
    <w:rsid w:val="005D2026"/>
    <w:rsid w:val="005D21E3"/>
    <w:rsid w:val="005D2A73"/>
    <w:rsid w:val="005D307A"/>
    <w:rsid w:val="005D3404"/>
    <w:rsid w:val="005D34B3"/>
    <w:rsid w:val="005D3700"/>
    <w:rsid w:val="005D4140"/>
    <w:rsid w:val="005D4561"/>
    <w:rsid w:val="005D4A80"/>
    <w:rsid w:val="005D55B2"/>
    <w:rsid w:val="005D5B21"/>
    <w:rsid w:val="005D67C1"/>
    <w:rsid w:val="005D7444"/>
    <w:rsid w:val="005D761E"/>
    <w:rsid w:val="005D7FC0"/>
    <w:rsid w:val="005E0257"/>
    <w:rsid w:val="005E0294"/>
    <w:rsid w:val="005E0311"/>
    <w:rsid w:val="005E0DF7"/>
    <w:rsid w:val="005E0E63"/>
    <w:rsid w:val="005E0F77"/>
    <w:rsid w:val="005E100B"/>
    <w:rsid w:val="005E1FB4"/>
    <w:rsid w:val="005E286D"/>
    <w:rsid w:val="005E3847"/>
    <w:rsid w:val="005E38C4"/>
    <w:rsid w:val="005E40AC"/>
    <w:rsid w:val="005E42FB"/>
    <w:rsid w:val="005E446A"/>
    <w:rsid w:val="005E490E"/>
    <w:rsid w:val="005E4CA0"/>
    <w:rsid w:val="005E6FB9"/>
    <w:rsid w:val="005E73D2"/>
    <w:rsid w:val="005E758C"/>
    <w:rsid w:val="005E7718"/>
    <w:rsid w:val="005E7D57"/>
    <w:rsid w:val="005F0535"/>
    <w:rsid w:val="005F078A"/>
    <w:rsid w:val="005F0B60"/>
    <w:rsid w:val="005F1459"/>
    <w:rsid w:val="005F15E8"/>
    <w:rsid w:val="005F19A7"/>
    <w:rsid w:val="005F19B9"/>
    <w:rsid w:val="005F1CF4"/>
    <w:rsid w:val="005F29E8"/>
    <w:rsid w:val="005F2E4D"/>
    <w:rsid w:val="005F49F1"/>
    <w:rsid w:val="005F4E02"/>
    <w:rsid w:val="005F54B0"/>
    <w:rsid w:val="005F576B"/>
    <w:rsid w:val="005F60BC"/>
    <w:rsid w:val="005F6E42"/>
    <w:rsid w:val="005F7F0C"/>
    <w:rsid w:val="00600586"/>
    <w:rsid w:val="00600E73"/>
    <w:rsid w:val="0060178A"/>
    <w:rsid w:val="00601917"/>
    <w:rsid w:val="006019EA"/>
    <w:rsid w:val="00601E76"/>
    <w:rsid w:val="006030D2"/>
    <w:rsid w:val="006031CD"/>
    <w:rsid w:val="0060324F"/>
    <w:rsid w:val="00603A6E"/>
    <w:rsid w:val="00604185"/>
    <w:rsid w:val="0060463F"/>
    <w:rsid w:val="00605062"/>
    <w:rsid w:val="006050A2"/>
    <w:rsid w:val="006061FC"/>
    <w:rsid w:val="006062D0"/>
    <w:rsid w:val="00606EA5"/>
    <w:rsid w:val="00607065"/>
    <w:rsid w:val="0060777D"/>
    <w:rsid w:val="00607B22"/>
    <w:rsid w:val="00607EDE"/>
    <w:rsid w:val="006109C1"/>
    <w:rsid w:val="00612C30"/>
    <w:rsid w:val="0061332D"/>
    <w:rsid w:val="00614706"/>
    <w:rsid w:val="00615857"/>
    <w:rsid w:val="00616609"/>
    <w:rsid w:val="00616E26"/>
    <w:rsid w:val="00616EA6"/>
    <w:rsid w:val="00617D9A"/>
    <w:rsid w:val="00617DA9"/>
    <w:rsid w:val="006206B8"/>
    <w:rsid w:val="006213D5"/>
    <w:rsid w:val="006215A1"/>
    <w:rsid w:val="006219F3"/>
    <w:rsid w:val="006225D7"/>
    <w:rsid w:val="00622FE6"/>
    <w:rsid w:val="00623014"/>
    <w:rsid w:val="006235AE"/>
    <w:rsid w:val="0062394E"/>
    <w:rsid w:val="0062428D"/>
    <w:rsid w:val="006242D8"/>
    <w:rsid w:val="00624B03"/>
    <w:rsid w:val="00624C90"/>
    <w:rsid w:val="006257B4"/>
    <w:rsid w:val="00626355"/>
    <w:rsid w:val="006263C2"/>
    <w:rsid w:val="00626F47"/>
    <w:rsid w:val="00626F89"/>
    <w:rsid w:val="0062769F"/>
    <w:rsid w:val="00630352"/>
    <w:rsid w:val="006303C3"/>
    <w:rsid w:val="006307BC"/>
    <w:rsid w:val="006314B7"/>
    <w:rsid w:val="0063169A"/>
    <w:rsid w:val="006320A2"/>
    <w:rsid w:val="006321DC"/>
    <w:rsid w:val="0063248A"/>
    <w:rsid w:val="006326A5"/>
    <w:rsid w:val="00632B06"/>
    <w:rsid w:val="00632E32"/>
    <w:rsid w:val="00633507"/>
    <w:rsid w:val="00633636"/>
    <w:rsid w:val="00633738"/>
    <w:rsid w:val="006337F2"/>
    <w:rsid w:val="00634840"/>
    <w:rsid w:val="00635364"/>
    <w:rsid w:val="0063587D"/>
    <w:rsid w:val="00635A8A"/>
    <w:rsid w:val="006367FE"/>
    <w:rsid w:val="006368BD"/>
    <w:rsid w:val="00636C39"/>
    <w:rsid w:val="0063733E"/>
    <w:rsid w:val="006376AB"/>
    <w:rsid w:val="00640178"/>
    <w:rsid w:val="006402B7"/>
    <w:rsid w:val="00640655"/>
    <w:rsid w:val="00640849"/>
    <w:rsid w:val="00640F49"/>
    <w:rsid w:val="0064105D"/>
    <w:rsid w:val="00641269"/>
    <w:rsid w:val="0064231B"/>
    <w:rsid w:val="00642CE8"/>
    <w:rsid w:val="00642FC9"/>
    <w:rsid w:val="0064388E"/>
    <w:rsid w:val="00643E13"/>
    <w:rsid w:val="00643F2D"/>
    <w:rsid w:val="00644409"/>
    <w:rsid w:val="006448CD"/>
    <w:rsid w:val="00644B46"/>
    <w:rsid w:val="006450CE"/>
    <w:rsid w:val="0064540F"/>
    <w:rsid w:val="00645825"/>
    <w:rsid w:val="0064593A"/>
    <w:rsid w:val="00645BBC"/>
    <w:rsid w:val="0064612A"/>
    <w:rsid w:val="006476C1"/>
    <w:rsid w:val="00647A5E"/>
    <w:rsid w:val="00647F06"/>
    <w:rsid w:val="006501C0"/>
    <w:rsid w:val="006506DD"/>
    <w:rsid w:val="00650BA8"/>
    <w:rsid w:val="00651213"/>
    <w:rsid w:val="00651240"/>
    <w:rsid w:val="00651459"/>
    <w:rsid w:val="00651681"/>
    <w:rsid w:val="0065194F"/>
    <w:rsid w:val="00651CB4"/>
    <w:rsid w:val="00652845"/>
    <w:rsid w:val="00652F9C"/>
    <w:rsid w:val="00653450"/>
    <w:rsid w:val="00654079"/>
    <w:rsid w:val="00654A3A"/>
    <w:rsid w:val="00655220"/>
    <w:rsid w:val="006559BB"/>
    <w:rsid w:val="00655CD4"/>
    <w:rsid w:val="0065672F"/>
    <w:rsid w:val="00657004"/>
    <w:rsid w:val="00657875"/>
    <w:rsid w:val="00657BFB"/>
    <w:rsid w:val="0066024C"/>
    <w:rsid w:val="0066032B"/>
    <w:rsid w:val="00660B8D"/>
    <w:rsid w:val="00660E23"/>
    <w:rsid w:val="00660EF5"/>
    <w:rsid w:val="00661149"/>
    <w:rsid w:val="00661446"/>
    <w:rsid w:val="006627CA"/>
    <w:rsid w:val="00662C16"/>
    <w:rsid w:val="00663D26"/>
    <w:rsid w:val="00664D65"/>
    <w:rsid w:val="00665EFC"/>
    <w:rsid w:val="00666580"/>
    <w:rsid w:val="00667978"/>
    <w:rsid w:val="00667FFE"/>
    <w:rsid w:val="00670239"/>
    <w:rsid w:val="00670E84"/>
    <w:rsid w:val="00670EB3"/>
    <w:rsid w:val="00671257"/>
    <w:rsid w:val="00671A17"/>
    <w:rsid w:val="00671C3D"/>
    <w:rsid w:val="00671FF0"/>
    <w:rsid w:val="00672848"/>
    <w:rsid w:val="00672E9D"/>
    <w:rsid w:val="00673169"/>
    <w:rsid w:val="0067414F"/>
    <w:rsid w:val="006742E1"/>
    <w:rsid w:val="006743DB"/>
    <w:rsid w:val="0067445D"/>
    <w:rsid w:val="00674846"/>
    <w:rsid w:val="00674B03"/>
    <w:rsid w:val="0067513B"/>
    <w:rsid w:val="0067523A"/>
    <w:rsid w:val="006753DF"/>
    <w:rsid w:val="00675E1C"/>
    <w:rsid w:val="00676E80"/>
    <w:rsid w:val="00676F27"/>
    <w:rsid w:val="00677221"/>
    <w:rsid w:val="006777B3"/>
    <w:rsid w:val="006779C9"/>
    <w:rsid w:val="00677AE7"/>
    <w:rsid w:val="00680338"/>
    <w:rsid w:val="0068044C"/>
    <w:rsid w:val="00680476"/>
    <w:rsid w:val="00680853"/>
    <w:rsid w:val="006823B5"/>
    <w:rsid w:val="0068292B"/>
    <w:rsid w:val="00682D6D"/>
    <w:rsid w:val="006830B1"/>
    <w:rsid w:val="0068345A"/>
    <w:rsid w:val="00683C1B"/>
    <w:rsid w:val="006843CB"/>
    <w:rsid w:val="006849C3"/>
    <w:rsid w:val="0068509D"/>
    <w:rsid w:val="00685DFC"/>
    <w:rsid w:val="00685FEE"/>
    <w:rsid w:val="00686C3B"/>
    <w:rsid w:val="00686EC0"/>
    <w:rsid w:val="006875FC"/>
    <w:rsid w:val="00687756"/>
    <w:rsid w:val="006902AE"/>
    <w:rsid w:val="006905E9"/>
    <w:rsid w:val="0069102C"/>
    <w:rsid w:val="0069190A"/>
    <w:rsid w:val="00691EC1"/>
    <w:rsid w:val="006923A8"/>
    <w:rsid w:val="00692A32"/>
    <w:rsid w:val="00692B4F"/>
    <w:rsid w:val="00693960"/>
    <w:rsid w:val="00693F36"/>
    <w:rsid w:val="00693F63"/>
    <w:rsid w:val="00694142"/>
    <w:rsid w:val="006953DC"/>
    <w:rsid w:val="00695A80"/>
    <w:rsid w:val="00695F2C"/>
    <w:rsid w:val="00695F74"/>
    <w:rsid w:val="006961DE"/>
    <w:rsid w:val="00696225"/>
    <w:rsid w:val="00696CB0"/>
    <w:rsid w:val="0069738C"/>
    <w:rsid w:val="00697E1B"/>
    <w:rsid w:val="006A128F"/>
    <w:rsid w:val="006A1F31"/>
    <w:rsid w:val="006A2227"/>
    <w:rsid w:val="006A2404"/>
    <w:rsid w:val="006A2532"/>
    <w:rsid w:val="006A254B"/>
    <w:rsid w:val="006A26D7"/>
    <w:rsid w:val="006A27BC"/>
    <w:rsid w:val="006A28C6"/>
    <w:rsid w:val="006A2F30"/>
    <w:rsid w:val="006A3D6D"/>
    <w:rsid w:val="006A3ED6"/>
    <w:rsid w:val="006A41FE"/>
    <w:rsid w:val="006A4787"/>
    <w:rsid w:val="006A50C7"/>
    <w:rsid w:val="006A5A82"/>
    <w:rsid w:val="006A5B7C"/>
    <w:rsid w:val="006A6A1E"/>
    <w:rsid w:val="006A6BD1"/>
    <w:rsid w:val="006A7047"/>
    <w:rsid w:val="006A74CB"/>
    <w:rsid w:val="006A7ADE"/>
    <w:rsid w:val="006A7D2F"/>
    <w:rsid w:val="006B0188"/>
    <w:rsid w:val="006B0483"/>
    <w:rsid w:val="006B078E"/>
    <w:rsid w:val="006B0A56"/>
    <w:rsid w:val="006B1003"/>
    <w:rsid w:val="006B120F"/>
    <w:rsid w:val="006B1869"/>
    <w:rsid w:val="006B1A82"/>
    <w:rsid w:val="006B1D68"/>
    <w:rsid w:val="006B23AC"/>
    <w:rsid w:val="006B2CFE"/>
    <w:rsid w:val="006B2EFC"/>
    <w:rsid w:val="006B3075"/>
    <w:rsid w:val="006B3AD7"/>
    <w:rsid w:val="006B4289"/>
    <w:rsid w:val="006B45FA"/>
    <w:rsid w:val="006B4C8E"/>
    <w:rsid w:val="006B4D68"/>
    <w:rsid w:val="006B5FE5"/>
    <w:rsid w:val="006B61C5"/>
    <w:rsid w:val="006B62C4"/>
    <w:rsid w:val="006B6499"/>
    <w:rsid w:val="006B6CA4"/>
    <w:rsid w:val="006B7875"/>
    <w:rsid w:val="006C00FA"/>
    <w:rsid w:val="006C1CE3"/>
    <w:rsid w:val="006C2BFF"/>
    <w:rsid w:val="006C34CE"/>
    <w:rsid w:val="006C3746"/>
    <w:rsid w:val="006C39BD"/>
    <w:rsid w:val="006C3FD6"/>
    <w:rsid w:val="006C51E0"/>
    <w:rsid w:val="006C5503"/>
    <w:rsid w:val="006C56A3"/>
    <w:rsid w:val="006C5A9E"/>
    <w:rsid w:val="006C6A24"/>
    <w:rsid w:val="006C712C"/>
    <w:rsid w:val="006C741E"/>
    <w:rsid w:val="006C7FA6"/>
    <w:rsid w:val="006D1273"/>
    <w:rsid w:val="006D1571"/>
    <w:rsid w:val="006D20B2"/>
    <w:rsid w:val="006D246E"/>
    <w:rsid w:val="006D384F"/>
    <w:rsid w:val="006D3880"/>
    <w:rsid w:val="006D3B05"/>
    <w:rsid w:val="006D3BE7"/>
    <w:rsid w:val="006D3CFA"/>
    <w:rsid w:val="006D5696"/>
    <w:rsid w:val="006D57D7"/>
    <w:rsid w:val="006D62DE"/>
    <w:rsid w:val="006D6352"/>
    <w:rsid w:val="006D6959"/>
    <w:rsid w:val="006D6CA9"/>
    <w:rsid w:val="006D715A"/>
    <w:rsid w:val="006D7829"/>
    <w:rsid w:val="006D7835"/>
    <w:rsid w:val="006D7903"/>
    <w:rsid w:val="006D7CBB"/>
    <w:rsid w:val="006E041E"/>
    <w:rsid w:val="006E0BF6"/>
    <w:rsid w:val="006E167D"/>
    <w:rsid w:val="006E1F2D"/>
    <w:rsid w:val="006E2185"/>
    <w:rsid w:val="006E2CDD"/>
    <w:rsid w:val="006E2E6C"/>
    <w:rsid w:val="006E2EA3"/>
    <w:rsid w:val="006E30DB"/>
    <w:rsid w:val="006E3114"/>
    <w:rsid w:val="006E3723"/>
    <w:rsid w:val="006E4287"/>
    <w:rsid w:val="006E4F85"/>
    <w:rsid w:val="006E5D94"/>
    <w:rsid w:val="006E70AE"/>
    <w:rsid w:val="006F06C8"/>
    <w:rsid w:val="006F1379"/>
    <w:rsid w:val="006F3284"/>
    <w:rsid w:val="006F49FC"/>
    <w:rsid w:val="006F4C33"/>
    <w:rsid w:val="006F4CC9"/>
    <w:rsid w:val="006F5414"/>
    <w:rsid w:val="006F559E"/>
    <w:rsid w:val="006F608B"/>
    <w:rsid w:val="006F61D4"/>
    <w:rsid w:val="006F646C"/>
    <w:rsid w:val="006F6C02"/>
    <w:rsid w:val="006F6CA4"/>
    <w:rsid w:val="006F718B"/>
    <w:rsid w:val="006F7F77"/>
    <w:rsid w:val="00700637"/>
    <w:rsid w:val="00700ABD"/>
    <w:rsid w:val="00700BCF"/>
    <w:rsid w:val="00700E6C"/>
    <w:rsid w:val="00701599"/>
    <w:rsid w:val="007018BB"/>
    <w:rsid w:val="0070274C"/>
    <w:rsid w:val="00703173"/>
    <w:rsid w:val="00704645"/>
    <w:rsid w:val="007063B6"/>
    <w:rsid w:val="0070750E"/>
    <w:rsid w:val="007077B1"/>
    <w:rsid w:val="00710223"/>
    <w:rsid w:val="007104B6"/>
    <w:rsid w:val="00710564"/>
    <w:rsid w:val="00710688"/>
    <w:rsid w:val="00710871"/>
    <w:rsid w:val="00711744"/>
    <w:rsid w:val="00711852"/>
    <w:rsid w:val="00711F10"/>
    <w:rsid w:val="00711F82"/>
    <w:rsid w:val="0071201C"/>
    <w:rsid w:val="00712144"/>
    <w:rsid w:val="00712198"/>
    <w:rsid w:val="00713012"/>
    <w:rsid w:val="00713041"/>
    <w:rsid w:val="0071343F"/>
    <w:rsid w:val="00713BA7"/>
    <w:rsid w:val="00713EFB"/>
    <w:rsid w:val="007142B9"/>
    <w:rsid w:val="007144B3"/>
    <w:rsid w:val="007145C8"/>
    <w:rsid w:val="00714DF1"/>
    <w:rsid w:val="00714F20"/>
    <w:rsid w:val="00714F8B"/>
    <w:rsid w:val="00716050"/>
    <w:rsid w:val="0071645C"/>
    <w:rsid w:val="0071687F"/>
    <w:rsid w:val="00716A03"/>
    <w:rsid w:val="00716B24"/>
    <w:rsid w:val="0072032D"/>
    <w:rsid w:val="00720F1B"/>
    <w:rsid w:val="007213A5"/>
    <w:rsid w:val="00721420"/>
    <w:rsid w:val="0072156A"/>
    <w:rsid w:val="007215E2"/>
    <w:rsid w:val="00721A2C"/>
    <w:rsid w:val="00723A73"/>
    <w:rsid w:val="007241AF"/>
    <w:rsid w:val="00724626"/>
    <w:rsid w:val="007249E1"/>
    <w:rsid w:val="00724BC5"/>
    <w:rsid w:val="007257B4"/>
    <w:rsid w:val="00725BA5"/>
    <w:rsid w:val="007261D9"/>
    <w:rsid w:val="007268A1"/>
    <w:rsid w:val="00726935"/>
    <w:rsid w:val="00727035"/>
    <w:rsid w:val="00727935"/>
    <w:rsid w:val="00727C46"/>
    <w:rsid w:val="00727C88"/>
    <w:rsid w:val="00730428"/>
    <w:rsid w:val="00730BFC"/>
    <w:rsid w:val="00731354"/>
    <w:rsid w:val="00731E77"/>
    <w:rsid w:val="00732492"/>
    <w:rsid w:val="0073314F"/>
    <w:rsid w:val="00733580"/>
    <w:rsid w:val="00734D0C"/>
    <w:rsid w:val="00735395"/>
    <w:rsid w:val="00735588"/>
    <w:rsid w:val="00735A0A"/>
    <w:rsid w:val="00736254"/>
    <w:rsid w:val="007372F0"/>
    <w:rsid w:val="00737E53"/>
    <w:rsid w:val="00740385"/>
    <w:rsid w:val="00740AA8"/>
    <w:rsid w:val="007417BE"/>
    <w:rsid w:val="00741D69"/>
    <w:rsid w:val="00741EFE"/>
    <w:rsid w:val="0074243D"/>
    <w:rsid w:val="00742A81"/>
    <w:rsid w:val="00742BD8"/>
    <w:rsid w:val="00743880"/>
    <w:rsid w:val="00743D30"/>
    <w:rsid w:val="00745CDD"/>
    <w:rsid w:val="00745D31"/>
    <w:rsid w:val="00745DBD"/>
    <w:rsid w:val="00745E52"/>
    <w:rsid w:val="00746ED9"/>
    <w:rsid w:val="0074707B"/>
    <w:rsid w:val="00747236"/>
    <w:rsid w:val="00747946"/>
    <w:rsid w:val="00747D70"/>
    <w:rsid w:val="007505C6"/>
    <w:rsid w:val="0075236A"/>
    <w:rsid w:val="007533AF"/>
    <w:rsid w:val="00753635"/>
    <w:rsid w:val="00755F37"/>
    <w:rsid w:val="00756149"/>
    <w:rsid w:val="00756692"/>
    <w:rsid w:val="00756B9A"/>
    <w:rsid w:val="007578A1"/>
    <w:rsid w:val="00757A55"/>
    <w:rsid w:val="00757AF2"/>
    <w:rsid w:val="00757E5A"/>
    <w:rsid w:val="00760D0C"/>
    <w:rsid w:val="00760D57"/>
    <w:rsid w:val="00761266"/>
    <w:rsid w:val="0076184E"/>
    <w:rsid w:val="007619C3"/>
    <w:rsid w:val="00761E1B"/>
    <w:rsid w:val="00761FE0"/>
    <w:rsid w:val="0076210C"/>
    <w:rsid w:val="00762F9B"/>
    <w:rsid w:val="00763176"/>
    <w:rsid w:val="007632DF"/>
    <w:rsid w:val="00763376"/>
    <w:rsid w:val="00763542"/>
    <w:rsid w:val="00763CF7"/>
    <w:rsid w:val="00763DB1"/>
    <w:rsid w:val="00764405"/>
    <w:rsid w:val="0076583E"/>
    <w:rsid w:val="00765861"/>
    <w:rsid w:val="00765B0C"/>
    <w:rsid w:val="00766593"/>
    <w:rsid w:val="00766682"/>
    <w:rsid w:val="0076685C"/>
    <w:rsid w:val="00766A77"/>
    <w:rsid w:val="00766B29"/>
    <w:rsid w:val="00766B70"/>
    <w:rsid w:val="00766FE6"/>
    <w:rsid w:val="007678FE"/>
    <w:rsid w:val="00770497"/>
    <w:rsid w:val="00770664"/>
    <w:rsid w:val="00770A26"/>
    <w:rsid w:val="00770C5F"/>
    <w:rsid w:val="00771058"/>
    <w:rsid w:val="00771209"/>
    <w:rsid w:val="00771A4A"/>
    <w:rsid w:val="007724C1"/>
    <w:rsid w:val="00773344"/>
    <w:rsid w:val="007738C8"/>
    <w:rsid w:val="00774669"/>
    <w:rsid w:val="00774DC8"/>
    <w:rsid w:val="00774F43"/>
    <w:rsid w:val="007768BC"/>
    <w:rsid w:val="00776C91"/>
    <w:rsid w:val="00776D95"/>
    <w:rsid w:val="0077706B"/>
    <w:rsid w:val="00777492"/>
    <w:rsid w:val="00777798"/>
    <w:rsid w:val="007778A5"/>
    <w:rsid w:val="00777B50"/>
    <w:rsid w:val="00777BB6"/>
    <w:rsid w:val="0078079B"/>
    <w:rsid w:val="00780CBB"/>
    <w:rsid w:val="00780E26"/>
    <w:rsid w:val="00780F2E"/>
    <w:rsid w:val="007814F6"/>
    <w:rsid w:val="007818F5"/>
    <w:rsid w:val="00781CE9"/>
    <w:rsid w:val="00781FB3"/>
    <w:rsid w:val="007821C0"/>
    <w:rsid w:val="00782737"/>
    <w:rsid w:val="00782864"/>
    <w:rsid w:val="007841B2"/>
    <w:rsid w:val="00784A0F"/>
    <w:rsid w:val="00785442"/>
    <w:rsid w:val="00785D81"/>
    <w:rsid w:val="00786B43"/>
    <w:rsid w:val="00786E88"/>
    <w:rsid w:val="0078768A"/>
    <w:rsid w:val="007877F7"/>
    <w:rsid w:val="007879FF"/>
    <w:rsid w:val="00787B27"/>
    <w:rsid w:val="007900C4"/>
    <w:rsid w:val="007904CC"/>
    <w:rsid w:val="00790653"/>
    <w:rsid w:val="00790FC8"/>
    <w:rsid w:val="007915C6"/>
    <w:rsid w:val="00791B95"/>
    <w:rsid w:val="00792234"/>
    <w:rsid w:val="00793002"/>
    <w:rsid w:val="00793535"/>
    <w:rsid w:val="00793FD1"/>
    <w:rsid w:val="0079411C"/>
    <w:rsid w:val="00794718"/>
    <w:rsid w:val="00794F58"/>
    <w:rsid w:val="007958AA"/>
    <w:rsid w:val="007958D2"/>
    <w:rsid w:val="007959D9"/>
    <w:rsid w:val="007961E5"/>
    <w:rsid w:val="00796922"/>
    <w:rsid w:val="007969CA"/>
    <w:rsid w:val="00797A2C"/>
    <w:rsid w:val="00797ADB"/>
    <w:rsid w:val="007A0BC6"/>
    <w:rsid w:val="007A0F83"/>
    <w:rsid w:val="007A10D0"/>
    <w:rsid w:val="007A175B"/>
    <w:rsid w:val="007A1A9C"/>
    <w:rsid w:val="007A1F64"/>
    <w:rsid w:val="007A232B"/>
    <w:rsid w:val="007A2850"/>
    <w:rsid w:val="007A3A43"/>
    <w:rsid w:val="007A3AF2"/>
    <w:rsid w:val="007A4D3C"/>
    <w:rsid w:val="007A4DAE"/>
    <w:rsid w:val="007A5871"/>
    <w:rsid w:val="007A652F"/>
    <w:rsid w:val="007A6564"/>
    <w:rsid w:val="007A667D"/>
    <w:rsid w:val="007A7789"/>
    <w:rsid w:val="007A7F43"/>
    <w:rsid w:val="007B01E6"/>
    <w:rsid w:val="007B0AC6"/>
    <w:rsid w:val="007B0ACE"/>
    <w:rsid w:val="007B0D87"/>
    <w:rsid w:val="007B1584"/>
    <w:rsid w:val="007B18BB"/>
    <w:rsid w:val="007B1F04"/>
    <w:rsid w:val="007B24AC"/>
    <w:rsid w:val="007B3359"/>
    <w:rsid w:val="007B3534"/>
    <w:rsid w:val="007B36D0"/>
    <w:rsid w:val="007B3F25"/>
    <w:rsid w:val="007B4675"/>
    <w:rsid w:val="007B494C"/>
    <w:rsid w:val="007B4EAD"/>
    <w:rsid w:val="007B5977"/>
    <w:rsid w:val="007B5D47"/>
    <w:rsid w:val="007B7F79"/>
    <w:rsid w:val="007C06C5"/>
    <w:rsid w:val="007C110A"/>
    <w:rsid w:val="007C1974"/>
    <w:rsid w:val="007C1A8B"/>
    <w:rsid w:val="007C24D7"/>
    <w:rsid w:val="007C2767"/>
    <w:rsid w:val="007C279E"/>
    <w:rsid w:val="007C36E3"/>
    <w:rsid w:val="007C3B26"/>
    <w:rsid w:val="007C4220"/>
    <w:rsid w:val="007C439B"/>
    <w:rsid w:val="007C4726"/>
    <w:rsid w:val="007C4AF4"/>
    <w:rsid w:val="007C529F"/>
    <w:rsid w:val="007C5AC4"/>
    <w:rsid w:val="007C7C5F"/>
    <w:rsid w:val="007C7E07"/>
    <w:rsid w:val="007D0108"/>
    <w:rsid w:val="007D03C6"/>
    <w:rsid w:val="007D07EF"/>
    <w:rsid w:val="007D09CD"/>
    <w:rsid w:val="007D12C3"/>
    <w:rsid w:val="007D15AB"/>
    <w:rsid w:val="007D2434"/>
    <w:rsid w:val="007D2934"/>
    <w:rsid w:val="007D417F"/>
    <w:rsid w:val="007D4B48"/>
    <w:rsid w:val="007D500B"/>
    <w:rsid w:val="007D59F6"/>
    <w:rsid w:val="007D5ED7"/>
    <w:rsid w:val="007D6034"/>
    <w:rsid w:val="007D6244"/>
    <w:rsid w:val="007D62CB"/>
    <w:rsid w:val="007D6654"/>
    <w:rsid w:val="007D6850"/>
    <w:rsid w:val="007D716C"/>
    <w:rsid w:val="007D7C63"/>
    <w:rsid w:val="007E0825"/>
    <w:rsid w:val="007E0B2C"/>
    <w:rsid w:val="007E0F3C"/>
    <w:rsid w:val="007E0FED"/>
    <w:rsid w:val="007E17E9"/>
    <w:rsid w:val="007E2377"/>
    <w:rsid w:val="007E290D"/>
    <w:rsid w:val="007E3251"/>
    <w:rsid w:val="007E36EC"/>
    <w:rsid w:val="007E3D48"/>
    <w:rsid w:val="007E3E77"/>
    <w:rsid w:val="007E5150"/>
    <w:rsid w:val="007E5295"/>
    <w:rsid w:val="007E5E05"/>
    <w:rsid w:val="007E5F34"/>
    <w:rsid w:val="007E6267"/>
    <w:rsid w:val="007E6B51"/>
    <w:rsid w:val="007E6D9C"/>
    <w:rsid w:val="007E6EA5"/>
    <w:rsid w:val="007E777A"/>
    <w:rsid w:val="007E7A00"/>
    <w:rsid w:val="007F118F"/>
    <w:rsid w:val="007F2275"/>
    <w:rsid w:val="007F22A1"/>
    <w:rsid w:val="007F24E5"/>
    <w:rsid w:val="007F2947"/>
    <w:rsid w:val="007F31EB"/>
    <w:rsid w:val="007F3E48"/>
    <w:rsid w:val="007F5CB4"/>
    <w:rsid w:val="007F5ED8"/>
    <w:rsid w:val="007F687A"/>
    <w:rsid w:val="007F6B27"/>
    <w:rsid w:val="00800155"/>
    <w:rsid w:val="008005FD"/>
    <w:rsid w:val="00800F41"/>
    <w:rsid w:val="00800FB8"/>
    <w:rsid w:val="008016BE"/>
    <w:rsid w:val="0080198F"/>
    <w:rsid w:val="0080220B"/>
    <w:rsid w:val="0080295A"/>
    <w:rsid w:val="00802CFA"/>
    <w:rsid w:val="00802F74"/>
    <w:rsid w:val="00805300"/>
    <w:rsid w:val="00805372"/>
    <w:rsid w:val="00805879"/>
    <w:rsid w:val="00805890"/>
    <w:rsid w:val="008058FC"/>
    <w:rsid w:val="00805919"/>
    <w:rsid w:val="008075D0"/>
    <w:rsid w:val="008075E3"/>
    <w:rsid w:val="008079A4"/>
    <w:rsid w:val="00807EF6"/>
    <w:rsid w:val="00810058"/>
    <w:rsid w:val="0081053C"/>
    <w:rsid w:val="0081071B"/>
    <w:rsid w:val="00811034"/>
    <w:rsid w:val="00811354"/>
    <w:rsid w:val="008129C9"/>
    <w:rsid w:val="00812B6A"/>
    <w:rsid w:val="00812F6F"/>
    <w:rsid w:val="0081410D"/>
    <w:rsid w:val="0081473A"/>
    <w:rsid w:val="008152D1"/>
    <w:rsid w:val="00815CB4"/>
    <w:rsid w:val="008160B1"/>
    <w:rsid w:val="00816107"/>
    <w:rsid w:val="008161C6"/>
    <w:rsid w:val="0081652E"/>
    <w:rsid w:val="008165D4"/>
    <w:rsid w:val="008167F5"/>
    <w:rsid w:val="00816AE4"/>
    <w:rsid w:val="00817064"/>
    <w:rsid w:val="0081745C"/>
    <w:rsid w:val="008177C1"/>
    <w:rsid w:val="00821228"/>
    <w:rsid w:val="00821B79"/>
    <w:rsid w:val="0082230F"/>
    <w:rsid w:val="00822394"/>
    <w:rsid w:val="00822A85"/>
    <w:rsid w:val="00823A86"/>
    <w:rsid w:val="00823C29"/>
    <w:rsid w:val="008245C5"/>
    <w:rsid w:val="0082470D"/>
    <w:rsid w:val="00824A3C"/>
    <w:rsid w:val="00824F50"/>
    <w:rsid w:val="00824FB6"/>
    <w:rsid w:val="00825698"/>
    <w:rsid w:val="008268F4"/>
    <w:rsid w:val="008279B0"/>
    <w:rsid w:val="00830A7B"/>
    <w:rsid w:val="00830C51"/>
    <w:rsid w:val="008316EA"/>
    <w:rsid w:val="00831A94"/>
    <w:rsid w:val="008323BB"/>
    <w:rsid w:val="00832625"/>
    <w:rsid w:val="0083320F"/>
    <w:rsid w:val="00833286"/>
    <w:rsid w:val="0083350C"/>
    <w:rsid w:val="0083457C"/>
    <w:rsid w:val="00834FF8"/>
    <w:rsid w:val="00835CB1"/>
    <w:rsid w:val="0083617D"/>
    <w:rsid w:val="00836729"/>
    <w:rsid w:val="0083680C"/>
    <w:rsid w:val="008400E2"/>
    <w:rsid w:val="00840267"/>
    <w:rsid w:val="008402FA"/>
    <w:rsid w:val="00840BD1"/>
    <w:rsid w:val="00841009"/>
    <w:rsid w:val="00841C4A"/>
    <w:rsid w:val="008433EC"/>
    <w:rsid w:val="008438A4"/>
    <w:rsid w:val="00843C4D"/>
    <w:rsid w:val="00843D20"/>
    <w:rsid w:val="008443AA"/>
    <w:rsid w:val="0084482E"/>
    <w:rsid w:val="00844E2D"/>
    <w:rsid w:val="008451F2"/>
    <w:rsid w:val="008465DC"/>
    <w:rsid w:val="00846D21"/>
    <w:rsid w:val="00846F64"/>
    <w:rsid w:val="0084744E"/>
    <w:rsid w:val="0084760F"/>
    <w:rsid w:val="00847812"/>
    <w:rsid w:val="00850526"/>
    <w:rsid w:val="00850715"/>
    <w:rsid w:val="00851D3C"/>
    <w:rsid w:val="008521B5"/>
    <w:rsid w:val="00852657"/>
    <w:rsid w:val="00852EEB"/>
    <w:rsid w:val="00853B46"/>
    <w:rsid w:val="00853ED3"/>
    <w:rsid w:val="0085528B"/>
    <w:rsid w:val="008553E4"/>
    <w:rsid w:val="0085541A"/>
    <w:rsid w:val="00855D39"/>
    <w:rsid w:val="00856937"/>
    <w:rsid w:val="0085703E"/>
    <w:rsid w:val="00857C23"/>
    <w:rsid w:val="00857E3C"/>
    <w:rsid w:val="008607C2"/>
    <w:rsid w:val="00860CE5"/>
    <w:rsid w:val="00861639"/>
    <w:rsid w:val="00861667"/>
    <w:rsid w:val="00862199"/>
    <w:rsid w:val="0086556F"/>
    <w:rsid w:val="00866048"/>
    <w:rsid w:val="00867A55"/>
    <w:rsid w:val="00870793"/>
    <w:rsid w:val="00870AC0"/>
    <w:rsid w:val="00870D46"/>
    <w:rsid w:val="00871731"/>
    <w:rsid w:val="008717BB"/>
    <w:rsid w:val="00873478"/>
    <w:rsid w:val="008736C6"/>
    <w:rsid w:val="008736E7"/>
    <w:rsid w:val="00873A47"/>
    <w:rsid w:val="00873BDA"/>
    <w:rsid w:val="00873C1C"/>
    <w:rsid w:val="008743BF"/>
    <w:rsid w:val="00874403"/>
    <w:rsid w:val="00874A14"/>
    <w:rsid w:val="00875166"/>
    <w:rsid w:val="008758CE"/>
    <w:rsid w:val="00875D88"/>
    <w:rsid w:val="00876068"/>
    <w:rsid w:val="0087609F"/>
    <w:rsid w:val="00876468"/>
    <w:rsid w:val="008764DF"/>
    <w:rsid w:val="00876895"/>
    <w:rsid w:val="00876AAB"/>
    <w:rsid w:val="00876EBF"/>
    <w:rsid w:val="00877559"/>
    <w:rsid w:val="00882029"/>
    <w:rsid w:val="00882635"/>
    <w:rsid w:val="00882FF5"/>
    <w:rsid w:val="008830AD"/>
    <w:rsid w:val="008831A7"/>
    <w:rsid w:val="00883A42"/>
    <w:rsid w:val="00883E3C"/>
    <w:rsid w:val="00883EAE"/>
    <w:rsid w:val="008858A9"/>
    <w:rsid w:val="008859D6"/>
    <w:rsid w:val="00885C93"/>
    <w:rsid w:val="008860B5"/>
    <w:rsid w:val="008868FB"/>
    <w:rsid w:val="00886A08"/>
    <w:rsid w:val="00887576"/>
    <w:rsid w:val="00887A7D"/>
    <w:rsid w:val="00887EA5"/>
    <w:rsid w:val="008901F0"/>
    <w:rsid w:val="00890357"/>
    <w:rsid w:val="00890CD6"/>
    <w:rsid w:val="00890E2D"/>
    <w:rsid w:val="0089266D"/>
    <w:rsid w:val="00892933"/>
    <w:rsid w:val="00893095"/>
    <w:rsid w:val="00893706"/>
    <w:rsid w:val="00893A44"/>
    <w:rsid w:val="00893C0D"/>
    <w:rsid w:val="00893D07"/>
    <w:rsid w:val="008940A6"/>
    <w:rsid w:val="008949CB"/>
    <w:rsid w:val="008951BF"/>
    <w:rsid w:val="00895260"/>
    <w:rsid w:val="008952E0"/>
    <w:rsid w:val="008957E3"/>
    <w:rsid w:val="0089601F"/>
    <w:rsid w:val="00896393"/>
    <w:rsid w:val="00896A12"/>
    <w:rsid w:val="00896A24"/>
    <w:rsid w:val="00896B05"/>
    <w:rsid w:val="00897357"/>
    <w:rsid w:val="008A05E9"/>
    <w:rsid w:val="008A07E5"/>
    <w:rsid w:val="008A07ED"/>
    <w:rsid w:val="008A1397"/>
    <w:rsid w:val="008A1ACE"/>
    <w:rsid w:val="008A1BD5"/>
    <w:rsid w:val="008A20DB"/>
    <w:rsid w:val="008A21A5"/>
    <w:rsid w:val="008A24B7"/>
    <w:rsid w:val="008A251E"/>
    <w:rsid w:val="008A2AEB"/>
    <w:rsid w:val="008A2D81"/>
    <w:rsid w:val="008A3045"/>
    <w:rsid w:val="008A32EB"/>
    <w:rsid w:val="008A3A1A"/>
    <w:rsid w:val="008A41DF"/>
    <w:rsid w:val="008A4C4B"/>
    <w:rsid w:val="008A4D52"/>
    <w:rsid w:val="008A562D"/>
    <w:rsid w:val="008A5794"/>
    <w:rsid w:val="008A583E"/>
    <w:rsid w:val="008A7A07"/>
    <w:rsid w:val="008A7E57"/>
    <w:rsid w:val="008B05BD"/>
    <w:rsid w:val="008B0E18"/>
    <w:rsid w:val="008B16ED"/>
    <w:rsid w:val="008B1D92"/>
    <w:rsid w:val="008B1F37"/>
    <w:rsid w:val="008B2E29"/>
    <w:rsid w:val="008B3545"/>
    <w:rsid w:val="008B3C0F"/>
    <w:rsid w:val="008B4271"/>
    <w:rsid w:val="008B4771"/>
    <w:rsid w:val="008B5824"/>
    <w:rsid w:val="008B5C24"/>
    <w:rsid w:val="008B6F68"/>
    <w:rsid w:val="008B71D3"/>
    <w:rsid w:val="008B7377"/>
    <w:rsid w:val="008B7CE4"/>
    <w:rsid w:val="008C05AD"/>
    <w:rsid w:val="008C0F3F"/>
    <w:rsid w:val="008C1202"/>
    <w:rsid w:val="008C14FD"/>
    <w:rsid w:val="008C157A"/>
    <w:rsid w:val="008C19F6"/>
    <w:rsid w:val="008C1B33"/>
    <w:rsid w:val="008C2C67"/>
    <w:rsid w:val="008C2E7B"/>
    <w:rsid w:val="008C2F4E"/>
    <w:rsid w:val="008C3013"/>
    <w:rsid w:val="008C327B"/>
    <w:rsid w:val="008C37C1"/>
    <w:rsid w:val="008C44F7"/>
    <w:rsid w:val="008C5D16"/>
    <w:rsid w:val="008C628E"/>
    <w:rsid w:val="008C743B"/>
    <w:rsid w:val="008C791A"/>
    <w:rsid w:val="008D01D0"/>
    <w:rsid w:val="008D1338"/>
    <w:rsid w:val="008D179E"/>
    <w:rsid w:val="008D1C9B"/>
    <w:rsid w:val="008D3386"/>
    <w:rsid w:val="008D38C5"/>
    <w:rsid w:val="008D3C08"/>
    <w:rsid w:val="008D4275"/>
    <w:rsid w:val="008D600C"/>
    <w:rsid w:val="008D744F"/>
    <w:rsid w:val="008E0419"/>
    <w:rsid w:val="008E0CC0"/>
    <w:rsid w:val="008E1201"/>
    <w:rsid w:val="008E25CC"/>
    <w:rsid w:val="008E3763"/>
    <w:rsid w:val="008E3A4C"/>
    <w:rsid w:val="008E3CDF"/>
    <w:rsid w:val="008E3E63"/>
    <w:rsid w:val="008E42A1"/>
    <w:rsid w:val="008E53C3"/>
    <w:rsid w:val="008E7A20"/>
    <w:rsid w:val="008E7AEA"/>
    <w:rsid w:val="008F152A"/>
    <w:rsid w:val="008F1747"/>
    <w:rsid w:val="008F1AB0"/>
    <w:rsid w:val="008F1ABF"/>
    <w:rsid w:val="008F26D9"/>
    <w:rsid w:val="008F2892"/>
    <w:rsid w:val="008F2A11"/>
    <w:rsid w:val="008F30C6"/>
    <w:rsid w:val="008F37DA"/>
    <w:rsid w:val="008F3DE3"/>
    <w:rsid w:val="008F3FAA"/>
    <w:rsid w:val="008F4128"/>
    <w:rsid w:val="008F428C"/>
    <w:rsid w:val="008F4317"/>
    <w:rsid w:val="008F4977"/>
    <w:rsid w:val="008F4A99"/>
    <w:rsid w:val="008F5394"/>
    <w:rsid w:val="008F60E2"/>
    <w:rsid w:val="008F67BE"/>
    <w:rsid w:val="008F6870"/>
    <w:rsid w:val="00900187"/>
    <w:rsid w:val="009008CE"/>
    <w:rsid w:val="00900EB8"/>
    <w:rsid w:val="00900F8E"/>
    <w:rsid w:val="00901B20"/>
    <w:rsid w:val="00902021"/>
    <w:rsid w:val="0090273E"/>
    <w:rsid w:val="0090386D"/>
    <w:rsid w:val="0090394B"/>
    <w:rsid w:val="009043F5"/>
    <w:rsid w:val="00904E3A"/>
    <w:rsid w:val="009058F5"/>
    <w:rsid w:val="00906147"/>
    <w:rsid w:val="00906B1D"/>
    <w:rsid w:val="00906BC8"/>
    <w:rsid w:val="009077ED"/>
    <w:rsid w:val="00907E82"/>
    <w:rsid w:val="0091071E"/>
    <w:rsid w:val="00910CEF"/>
    <w:rsid w:val="00911821"/>
    <w:rsid w:val="00911B4E"/>
    <w:rsid w:val="0091249A"/>
    <w:rsid w:val="0091278E"/>
    <w:rsid w:val="00912E01"/>
    <w:rsid w:val="00913904"/>
    <w:rsid w:val="00913AAD"/>
    <w:rsid w:val="00913B20"/>
    <w:rsid w:val="00913CDC"/>
    <w:rsid w:val="0091532D"/>
    <w:rsid w:val="00915BD5"/>
    <w:rsid w:val="009164D8"/>
    <w:rsid w:val="00916549"/>
    <w:rsid w:val="00916980"/>
    <w:rsid w:val="00916BAA"/>
    <w:rsid w:val="00917006"/>
    <w:rsid w:val="0091708D"/>
    <w:rsid w:val="00917485"/>
    <w:rsid w:val="00920D9C"/>
    <w:rsid w:val="009213CC"/>
    <w:rsid w:val="009216F9"/>
    <w:rsid w:val="0092197B"/>
    <w:rsid w:val="009219F5"/>
    <w:rsid w:val="00922815"/>
    <w:rsid w:val="009228F1"/>
    <w:rsid w:val="00922930"/>
    <w:rsid w:val="00922A48"/>
    <w:rsid w:val="00924390"/>
    <w:rsid w:val="00924774"/>
    <w:rsid w:val="009247B6"/>
    <w:rsid w:val="009251E2"/>
    <w:rsid w:val="0092525B"/>
    <w:rsid w:val="00925312"/>
    <w:rsid w:val="0092562B"/>
    <w:rsid w:val="00925A42"/>
    <w:rsid w:val="00925DD9"/>
    <w:rsid w:val="00925F39"/>
    <w:rsid w:val="009264EE"/>
    <w:rsid w:val="00926FCB"/>
    <w:rsid w:val="00927156"/>
    <w:rsid w:val="0092715E"/>
    <w:rsid w:val="009274D2"/>
    <w:rsid w:val="00927D57"/>
    <w:rsid w:val="00927EB5"/>
    <w:rsid w:val="00930CFF"/>
    <w:rsid w:val="009312C9"/>
    <w:rsid w:val="0093171D"/>
    <w:rsid w:val="00931780"/>
    <w:rsid w:val="00931EBC"/>
    <w:rsid w:val="0093207E"/>
    <w:rsid w:val="00932700"/>
    <w:rsid w:val="009327A4"/>
    <w:rsid w:val="00932B00"/>
    <w:rsid w:val="00932C8D"/>
    <w:rsid w:val="009339C3"/>
    <w:rsid w:val="009348B6"/>
    <w:rsid w:val="0093539A"/>
    <w:rsid w:val="0093539C"/>
    <w:rsid w:val="00935793"/>
    <w:rsid w:val="009359E3"/>
    <w:rsid w:val="00935C43"/>
    <w:rsid w:val="00936CA1"/>
    <w:rsid w:val="00937B63"/>
    <w:rsid w:val="00937F14"/>
    <w:rsid w:val="00940663"/>
    <w:rsid w:val="00940B13"/>
    <w:rsid w:val="00940B67"/>
    <w:rsid w:val="009412D5"/>
    <w:rsid w:val="00941921"/>
    <w:rsid w:val="00942192"/>
    <w:rsid w:val="009423E4"/>
    <w:rsid w:val="0094378E"/>
    <w:rsid w:val="00944841"/>
    <w:rsid w:val="00946B37"/>
    <w:rsid w:val="009472D5"/>
    <w:rsid w:val="00947838"/>
    <w:rsid w:val="00947AEF"/>
    <w:rsid w:val="00947FF0"/>
    <w:rsid w:val="009504C2"/>
    <w:rsid w:val="009506DB"/>
    <w:rsid w:val="00951547"/>
    <w:rsid w:val="009519DA"/>
    <w:rsid w:val="00951A14"/>
    <w:rsid w:val="00951ADE"/>
    <w:rsid w:val="00951B89"/>
    <w:rsid w:val="0095207C"/>
    <w:rsid w:val="00952BB7"/>
    <w:rsid w:val="00953877"/>
    <w:rsid w:val="009540A1"/>
    <w:rsid w:val="0095481B"/>
    <w:rsid w:val="009548FD"/>
    <w:rsid w:val="00954A66"/>
    <w:rsid w:val="009551E8"/>
    <w:rsid w:val="009553BB"/>
    <w:rsid w:val="00955496"/>
    <w:rsid w:val="00955FF1"/>
    <w:rsid w:val="009566AB"/>
    <w:rsid w:val="00957641"/>
    <w:rsid w:val="00957B48"/>
    <w:rsid w:val="0096102C"/>
    <w:rsid w:val="0096120D"/>
    <w:rsid w:val="00961DC7"/>
    <w:rsid w:val="00961E16"/>
    <w:rsid w:val="00962004"/>
    <w:rsid w:val="00962C7B"/>
    <w:rsid w:val="0096349F"/>
    <w:rsid w:val="00963CA9"/>
    <w:rsid w:val="00963EDC"/>
    <w:rsid w:val="00964A7F"/>
    <w:rsid w:val="00965629"/>
    <w:rsid w:val="009664CC"/>
    <w:rsid w:val="00966825"/>
    <w:rsid w:val="00966F38"/>
    <w:rsid w:val="009670F9"/>
    <w:rsid w:val="009675A0"/>
    <w:rsid w:val="00971036"/>
    <w:rsid w:val="00971ECF"/>
    <w:rsid w:val="00971F48"/>
    <w:rsid w:val="00971FDE"/>
    <w:rsid w:val="00972193"/>
    <w:rsid w:val="0097277A"/>
    <w:rsid w:val="009727D5"/>
    <w:rsid w:val="00972F37"/>
    <w:rsid w:val="00973092"/>
    <w:rsid w:val="009732B8"/>
    <w:rsid w:val="009736EA"/>
    <w:rsid w:val="00973784"/>
    <w:rsid w:val="00973AC8"/>
    <w:rsid w:val="00974830"/>
    <w:rsid w:val="00974F0F"/>
    <w:rsid w:val="00975597"/>
    <w:rsid w:val="00976381"/>
    <w:rsid w:val="009769F4"/>
    <w:rsid w:val="0097763C"/>
    <w:rsid w:val="0097771B"/>
    <w:rsid w:val="0097774F"/>
    <w:rsid w:val="00977ACC"/>
    <w:rsid w:val="00977B50"/>
    <w:rsid w:val="00980113"/>
    <w:rsid w:val="00980165"/>
    <w:rsid w:val="009801B0"/>
    <w:rsid w:val="00980885"/>
    <w:rsid w:val="00981746"/>
    <w:rsid w:val="00982160"/>
    <w:rsid w:val="00982C11"/>
    <w:rsid w:val="0098325F"/>
    <w:rsid w:val="009832F5"/>
    <w:rsid w:val="00983469"/>
    <w:rsid w:val="00984015"/>
    <w:rsid w:val="00984107"/>
    <w:rsid w:val="00985A06"/>
    <w:rsid w:val="00985B25"/>
    <w:rsid w:val="00986883"/>
    <w:rsid w:val="00987531"/>
    <w:rsid w:val="009906B0"/>
    <w:rsid w:val="00990775"/>
    <w:rsid w:val="0099095E"/>
    <w:rsid w:val="00991545"/>
    <w:rsid w:val="009920BD"/>
    <w:rsid w:val="009921E1"/>
    <w:rsid w:val="009924EE"/>
    <w:rsid w:val="009934B6"/>
    <w:rsid w:val="00993793"/>
    <w:rsid w:val="00993B40"/>
    <w:rsid w:val="0099461A"/>
    <w:rsid w:val="00994DD6"/>
    <w:rsid w:val="009958DC"/>
    <w:rsid w:val="00997922"/>
    <w:rsid w:val="009A0CC0"/>
    <w:rsid w:val="009A0E16"/>
    <w:rsid w:val="009A0EAB"/>
    <w:rsid w:val="009A12A7"/>
    <w:rsid w:val="009A12D2"/>
    <w:rsid w:val="009A1708"/>
    <w:rsid w:val="009A250B"/>
    <w:rsid w:val="009A266D"/>
    <w:rsid w:val="009A2EB2"/>
    <w:rsid w:val="009A32E1"/>
    <w:rsid w:val="009A352D"/>
    <w:rsid w:val="009A3B85"/>
    <w:rsid w:val="009A46D9"/>
    <w:rsid w:val="009A48E0"/>
    <w:rsid w:val="009A498C"/>
    <w:rsid w:val="009A4C82"/>
    <w:rsid w:val="009A4C9D"/>
    <w:rsid w:val="009A4D8D"/>
    <w:rsid w:val="009A5BD6"/>
    <w:rsid w:val="009A5C6A"/>
    <w:rsid w:val="009A6295"/>
    <w:rsid w:val="009A6B8E"/>
    <w:rsid w:val="009A6CC1"/>
    <w:rsid w:val="009A6DE1"/>
    <w:rsid w:val="009A72DF"/>
    <w:rsid w:val="009B00A1"/>
    <w:rsid w:val="009B04AB"/>
    <w:rsid w:val="009B0541"/>
    <w:rsid w:val="009B0548"/>
    <w:rsid w:val="009B115F"/>
    <w:rsid w:val="009B12C2"/>
    <w:rsid w:val="009B1BAF"/>
    <w:rsid w:val="009B1C9E"/>
    <w:rsid w:val="009B347C"/>
    <w:rsid w:val="009B4DE5"/>
    <w:rsid w:val="009B5E97"/>
    <w:rsid w:val="009B6024"/>
    <w:rsid w:val="009B6BAB"/>
    <w:rsid w:val="009B76E2"/>
    <w:rsid w:val="009B77FD"/>
    <w:rsid w:val="009B7CED"/>
    <w:rsid w:val="009C0A39"/>
    <w:rsid w:val="009C10D5"/>
    <w:rsid w:val="009C18B3"/>
    <w:rsid w:val="009C1DE2"/>
    <w:rsid w:val="009C2976"/>
    <w:rsid w:val="009C2A40"/>
    <w:rsid w:val="009C2AF5"/>
    <w:rsid w:val="009C2F4D"/>
    <w:rsid w:val="009C37B0"/>
    <w:rsid w:val="009C3DEF"/>
    <w:rsid w:val="009C3F1D"/>
    <w:rsid w:val="009C41ED"/>
    <w:rsid w:val="009C4505"/>
    <w:rsid w:val="009C4A29"/>
    <w:rsid w:val="009C4DD2"/>
    <w:rsid w:val="009C5156"/>
    <w:rsid w:val="009C54B6"/>
    <w:rsid w:val="009C56D8"/>
    <w:rsid w:val="009C5AF4"/>
    <w:rsid w:val="009C6337"/>
    <w:rsid w:val="009C6974"/>
    <w:rsid w:val="009C6A36"/>
    <w:rsid w:val="009C7147"/>
    <w:rsid w:val="009C71D5"/>
    <w:rsid w:val="009C74B0"/>
    <w:rsid w:val="009C74CD"/>
    <w:rsid w:val="009C7A2D"/>
    <w:rsid w:val="009C7B97"/>
    <w:rsid w:val="009D06E9"/>
    <w:rsid w:val="009D0EC4"/>
    <w:rsid w:val="009D1649"/>
    <w:rsid w:val="009D1760"/>
    <w:rsid w:val="009D1A15"/>
    <w:rsid w:val="009D1DCD"/>
    <w:rsid w:val="009D1DFE"/>
    <w:rsid w:val="009D22D9"/>
    <w:rsid w:val="009D27EA"/>
    <w:rsid w:val="009D2A58"/>
    <w:rsid w:val="009D2BEA"/>
    <w:rsid w:val="009D3290"/>
    <w:rsid w:val="009D4170"/>
    <w:rsid w:val="009D46A6"/>
    <w:rsid w:val="009D5CF3"/>
    <w:rsid w:val="009D5DF2"/>
    <w:rsid w:val="009D6D83"/>
    <w:rsid w:val="009D6DCA"/>
    <w:rsid w:val="009D78CA"/>
    <w:rsid w:val="009D7986"/>
    <w:rsid w:val="009E05A7"/>
    <w:rsid w:val="009E0644"/>
    <w:rsid w:val="009E0E02"/>
    <w:rsid w:val="009E1201"/>
    <w:rsid w:val="009E1CB4"/>
    <w:rsid w:val="009E1CD8"/>
    <w:rsid w:val="009E22B5"/>
    <w:rsid w:val="009E333D"/>
    <w:rsid w:val="009E3624"/>
    <w:rsid w:val="009E39C1"/>
    <w:rsid w:val="009E3BD9"/>
    <w:rsid w:val="009E4723"/>
    <w:rsid w:val="009E4DC3"/>
    <w:rsid w:val="009E53AA"/>
    <w:rsid w:val="009E58AB"/>
    <w:rsid w:val="009E58B3"/>
    <w:rsid w:val="009F0CBF"/>
    <w:rsid w:val="009F1069"/>
    <w:rsid w:val="009F116C"/>
    <w:rsid w:val="009F148B"/>
    <w:rsid w:val="009F1B1A"/>
    <w:rsid w:val="009F1F50"/>
    <w:rsid w:val="009F2262"/>
    <w:rsid w:val="009F3AAF"/>
    <w:rsid w:val="009F3D0C"/>
    <w:rsid w:val="009F4B6F"/>
    <w:rsid w:val="009F59E7"/>
    <w:rsid w:val="009F5A63"/>
    <w:rsid w:val="009F620F"/>
    <w:rsid w:val="009F65E0"/>
    <w:rsid w:val="009F6A5D"/>
    <w:rsid w:val="009F7BB0"/>
    <w:rsid w:val="009F7CAB"/>
    <w:rsid w:val="00A0014E"/>
    <w:rsid w:val="00A00218"/>
    <w:rsid w:val="00A004A0"/>
    <w:rsid w:val="00A00EE7"/>
    <w:rsid w:val="00A00FF4"/>
    <w:rsid w:val="00A01BA0"/>
    <w:rsid w:val="00A03ED8"/>
    <w:rsid w:val="00A03EFA"/>
    <w:rsid w:val="00A0468E"/>
    <w:rsid w:val="00A04786"/>
    <w:rsid w:val="00A04B7D"/>
    <w:rsid w:val="00A057D5"/>
    <w:rsid w:val="00A05E41"/>
    <w:rsid w:val="00A05FA7"/>
    <w:rsid w:val="00A05FF0"/>
    <w:rsid w:val="00A061EC"/>
    <w:rsid w:val="00A06D64"/>
    <w:rsid w:val="00A072A0"/>
    <w:rsid w:val="00A0735F"/>
    <w:rsid w:val="00A10065"/>
    <w:rsid w:val="00A1023C"/>
    <w:rsid w:val="00A1089E"/>
    <w:rsid w:val="00A10B6D"/>
    <w:rsid w:val="00A10E78"/>
    <w:rsid w:val="00A11615"/>
    <w:rsid w:val="00A1256C"/>
    <w:rsid w:val="00A134C5"/>
    <w:rsid w:val="00A134E8"/>
    <w:rsid w:val="00A1350D"/>
    <w:rsid w:val="00A145AA"/>
    <w:rsid w:val="00A14868"/>
    <w:rsid w:val="00A14A5D"/>
    <w:rsid w:val="00A14D95"/>
    <w:rsid w:val="00A14E91"/>
    <w:rsid w:val="00A15588"/>
    <w:rsid w:val="00A15594"/>
    <w:rsid w:val="00A1571F"/>
    <w:rsid w:val="00A158CD"/>
    <w:rsid w:val="00A162F7"/>
    <w:rsid w:val="00A16568"/>
    <w:rsid w:val="00A16B23"/>
    <w:rsid w:val="00A16DB2"/>
    <w:rsid w:val="00A175FC"/>
    <w:rsid w:val="00A17B09"/>
    <w:rsid w:val="00A17CDD"/>
    <w:rsid w:val="00A17D08"/>
    <w:rsid w:val="00A20121"/>
    <w:rsid w:val="00A2063C"/>
    <w:rsid w:val="00A20860"/>
    <w:rsid w:val="00A20E43"/>
    <w:rsid w:val="00A211AF"/>
    <w:rsid w:val="00A2196C"/>
    <w:rsid w:val="00A220B6"/>
    <w:rsid w:val="00A2301F"/>
    <w:rsid w:val="00A2306F"/>
    <w:rsid w:val="00A2312E"/>
    <w:rsid w:val="00A231AB"/>
    <w:rsid w:val="00A23481"/>
    <w:rsid w:val="00A23902"/>
    <w:rsid w:val="00A239D3"/>
    <w:rsid w:val="00A23CE1"/>
    <w:rsid w:val="00A23CE6"/>
    <w:rsid w:val="00A23D9B"/>
    <w:rsid w:val="00A25589"/>
    <w:rsid w:val="00A25783"/>
    <w:rsid w:val="00A25A9F"/>
    <w:rsid w:val="00A25D4E"/>
    <w:rsid w:val="00A263EF"/>
    <w:rsid w:val="00A264D1"/>
    <w:rsid w:val="00A2688C"/>
    <w:rsid w:val="00A27987"/>
    <w:rsid w:val="00A27A72"/>
    <w:rsid w:val="00A27CA2"/>
    <w:rsid w:val="00A27E07"/>
    <w:rsid w:val="00A300FA"/>
    <w:rsid w:val="00A30ABF"/>
    <w:rsid w:val="00A30B73"/>
    <w:rsid w:val="00A32264"/>
    <w:rsid w:val="00A336BB"/>
    <w:rsid w:val="00A33EBC"/>
    <w:rsid w:val="00A34116"/>
    <w:rsid w:val="00A34774"/>
    <w:rsid w:val="00A3486E"/>
    <w:rsid w:val="00A353E3"/>
    <w:rsid w:val="00A35926"/>
    <w:rsid w:val="00A35A47"/>
    <w:rsid w:val="00A35D1F"/>
    <w:rsid w:val="00A35E4B"/>
    <w:rsid w:val="00A35EEB"/>
    <w:rsid w:val="00A361F5"/>
    <w:rsid w:val="00A36397"/>
    <w:rsid w:val="00A36FCE"/>
    <w:rsid w:val="00A3755E"/>
    <w:rsid w:val="00A379F6"/>
    <w:rsid w:val="00A37F82"/>
    <w:rsid w:val="00A4216C"/>
    <w:rsid w:val="00A42B7C"/>
    <w:rsid w:val="00A42C85"/>
    <w:rsid w:val="00A42EB6"/>
    <w:rsid w:val="00A43906"/>
    <w:rsid w:val="00A439D1"/>
    <w:rsid w:val="00A43D6F"/>
    <w:rsid w:val="00A441D6"/>
    <w:rsid w:val="00A44510"/>
    <w:rsid w:val="00A44AEA"/>
    <w:rsid w:val="00A452B1"/>
    <w:rsid w:val="00A456B1"/>
    <w:rsid w:val="00A459B1"/>
    <w:rsid w:val="00A46316"/>
    <w:rsid w:val="00A466E6"/>
    <w:rsid w:val="00A46B3B"/>
    <w:rsid w:val="00A47173"/>
    <w:rsid w:val="00A475DA"/>
    <w:rsid w:val="00A475F3"/>
    <w:rsid w:val="00A47832"/>
    <w:rsid w:val="00A47EDC"/>
    <w:rsid w:val="00A506D8"/>
    <w:rsid w:val="00A50767"/>
    <w:rsid w:val="00A509DA"/>
    <w:rsid w:val="00A51006"/>
    <w:rsid w:val="00A5111D"/>
    <w:rsid w:val="00A51ACD"/>
    <w:rsid w:val="00A51C08"/>
    <w:rsid w:val="00A52970"/>
    <w:rsid w:val="00A54C0A"/>
    <w:rsid w:val="00A54E80"/>
    <w:rsid w:val="00A55BE4"/>
    <w:rsid w:val="00A5600E"/>
    <w:rsid w:val="00A56304"/>
    <w:rsid w:val="00A56E24"/>
    <w:rsid w:val="00A5708D"/>
    <w:rsid w:val="00A577D8"/>
    <w:rsid w:val="00A57F26"/>
    <w:rsid w:val="00A61344"/>
    <w:rsid w:val="00A6224B"/>
    <w:rsid w:val="00A63258"/>
    <w:rsid w:val="00A63703"/>
    <w:rsid w:val="00A64113"/>
    <w:rsid w:val="00A6499A"/>
    <w:rsid w:val="00A64EFA"/>
    <w:rsid w:val="00A6503E"/>
    <w:rsid w:val="00A6510A"/>
    <w:rsid w:val="00A65282"/>
    <w:rsid w:val="00A65610"/>
    <w:rsid w:val="00A65B1F"/>
    <w:rsid w:val="00A65B21"/>
    <w:rsid w:val="00A663CD"/>
    <w:rsid w:val="00A66672"/>
    <w:rsid w:val="00A66C5E"/>
    <w:rsid w:val="00A671C6"/>
    <w:rsid w:val="00A67B6B"/>
    <w:rsid w:val="00A704AF"/>
    <w:rsid w:val="00A70790"/>
    <w:rsid w:val="00A7178F"/>
    <w:rsid w:val="00A71AB9"/>
    <w:rsid w:val="00A729D6"/>
    <w:rsid w:val="00A73464"/>
    <w:rsid w:val="00A73498"/>
    <w:rsid w:val="00A7405F"/>
    <w:rsid w:val="00A74B5C"/>
    <w:rsid w:val="00A75026"/>
    <w:rsid w:val="00A75649"/>
    <w:rsid w:val="00A75D37"/>
    <w:rsid w:val="00A75F60"/>
    <w:rsid w:val="00A777B4"/>
    <w:rsid w:val="00A807A3"/>
    <w:rsid w:val="00A807A8"/>
    <w:rsid w:val="00A8082B"/>
    <w:rsid w:val="00A80B2E"/>
    <w:rsid w:val="00A814FD"/>
    <w:rsid w:val="00A82857"/>
    <w:rsid w:val="00A85362"/>
    <w:rsid w:val="00A85A16"/>
    <w:rsid w:val="00A85EF7"/>
    <w:rsid w:val="00A86189"/>
    <w:rsid w:val="00A86F95"/>
    <w:rsid w:val="00A87A58"/>
    <w:rsid w:val="00A87E26"/>
    <w:rsid w:val="00A903D1"/>
    <w:rsid w:val="00A90807"/>
    <w:rsid w:val="00A90BB4"/>
    <w:rsid w:val="00A90D93"/>
    <w:rsid w:val="00A91581"/>
    <w:rsid w:val="00A91A1A"/>
    <w:rsid w:val="00A91EBE"/>
    <w:rsid w:val="00A91F80"/>
    <w:rsid w:val="00A925E8"/>
    <w:rsid w:val="00A92BAB"/>
    <w:rsid w:val="00A93CBD"/>
    <w:rsid w:val="00A9418A"/>
    <w:rsid w:val="00A94547"/>
    <w:rsid w:val="00A94CAE"/>
    <w:rsid w:val="00A94ECA"/>
    <w:rsid w:val="00A95594"/>
    <w:rsid w:val="00A9575D"/>
    <w:rsid w:val="00A96612"/>
    <w:rsid w:val="00A96711"/>
    <w:rsid w:val="00A9677F"/>
    <w:rsid w:val="00A97A3B"/>
    <w:rsid w:val="00AA1B03"/>
    <w:rsid w:val="00AA1EF5"/>
    <w:rsid w:val="00AA1FF3"/>
    <w:rsid w:val="00AA275D"/>
    <w:rsid w:val="00AA27DE"/>
    <w:rsid w:val="00AA2A79"/>
    <w:rsid w:val="00AA3116"/>
    <w:rsid w:val="00AA321B"/>
    <w:rsid w:val="00AA3625"/>
    <w:rsid w:val="00AA39F9"/>
    <w:rsid w:val="00AA3A8A"/>
    <w:rsid w:val="00AA4AB9"/>
    <w:rsid w:val="00AA4AC0"/>
    <w:rsid w:val="00AA5586"/>
    <w:rsid w:val="00AA5C83"/>
    <w:rsid w:val="00AA5D3F"/>
    <w:rsid w:val="00AA6339"/>
    <w:rsid w:val="00AA669F"/>
    <w:rsid w:val="00AA7EC5"/>
    <w:rsid w:val="00AB0B95"/>
    <w:rsid w:val="00AB0BA0"/>
    <w:rsid w:val="00AB1221"/>
    <w:rsid w:val="00AB1675"/>
    <w:rsid w:val="00AB1ACC"/>
    <w:rsid w:val="00AB1B5E"/>
    <w:rsid w:val="00AB1CDD"/>
    <w:rsid w:val="00AB1D44"/>
    <w:rsid w:val="00AB1E3F"/>
    <w:rsid w:val="00AB1ECB"/>
    <w:rsid w:val="00AB24C0"/>
    <w:rsid w:val="00AB2DC0"/>
    <w:rsid w:val="00AB3350"/>
    <w:rsid w:val="00AB38E4"/>
    <w:rsid w:val="00AB50AD"/>
    <w:rsid w:val="00AB5A10"/>
    <w:rsid w:val="00AB5C41"/>
    <w:rsid w:val="00AB5E91"/>
    <w:rsid w:val="00AB630C"/>
    <w:rsid w:val="00AB6422"/>
    <w:rsid w:val="00AB647D"/>
    <w:rsid w:val="00AB7DAF"/>
    <w:rsid w:val="00AC0824"/>
    <w:rsid w:val="00AC0D39"/>
    <w:rsid w:val="00AC0FB7"/>
    <w:rsid w:val="00AC162B"/>
    <w:rsid w:val="00AC16BE"/>
    <w:rsid w:val="00AC1B18"/>
    <w:rsid w:val="00AC1C54"/>
    <w:rsid w:val="00AC211F"/>
    <w:rsid w:val="00AC2240"/>
    <w:rsid w:val="00AC23F7"/>
    <w:rsid w:val="00AC3515"/>
    <w:rsid w:val="00AC4045"/>
    <w:rsid w:val="00AC4914"/>
    <w:rsid w:val="00AC49FD"/>
    <w:rsid w:val="00AC4A84"/>
    <w:rsid w:val="00AC4F9D"/>
    <w:rsid w:val="00AC5472"/>
    <w:rsid w:val="00AC5755"/>
    <w:rsid w:val="00AC5E5A"/>
    <w:rsid w:val="00AC641D"/>
    <w:rsid w:val="00AC6C0C"/>
    <w:rsid w:val="00AC6C5F"/>
    <w:rsid w:val="00AC6E42"/>
    <w:rsid w:val="00AC7024"/>
    <w:rsid w:val="00AC73FD"/>
    <w:rsid w:val="00AC76A8"/>
    <w:rsid w:val="00AC78A1"/>
    <w:rsid w:val="00AD0385"/>
    <w:rsid w:val="00AD0B31"/>
    <w:rsid w:val="00AD19D7"/>
    <w:rsid w:val="00AD1B85"/>
    <w:rsid w:val="00AD1EF2"/>
    <w:rsid w:val="00AD214F"/>
    <w:rsid w:val="00AD23F3"/>
    <w:rsid w:val="00AD2E21"/>
    <w:rsid w:val="00AD3466"/>
    <w:rsid w:val="00AD3483"/>
    <w:rsid w:val="00AD35AE"/>
    <w:rsid w:val="00AD3631"/>
    <w:rsid w:val="00AD44CB"/>
    <w:rsid w:val="00AD4521"/>
    <w:rsid w:val="00AD4D4C"/>
    <w:rsid w:val="00AD5275"/>
    <w:rsid w:val="00AD5A0C"/>
    <w:rsid w:val="00AD5BC1"/>
    <w:rsid w:val="00AD5FE2"/>
    <w:rsid w:val="00AD649A"/>
    <w:rsid w:val="00AD757B"/>
    <w:rsid w:val="00AD7F3E"/>
    <w:rsid w:val="00AE04C7"/>
    <w:rsid w:val="00AE06E4"/>
    <w:rsid w:val="00AE0CBB"/>
    <w:rsid w:val="00AE13E5"/>
    <w:rsid w:val="00AE1CEC"/>
    <w:rsid w:val="00AE27F6"/>
    <w:rsid w:val="00AE324A"/>
    <w:rsid w:val="00AE3495"/>
    <w:rsid w:val="00AE37D8"/>
    <w:rsid w:val="00AE3C5B"/>
    <w:rsid w:val="00AE4170"/>
    <w:rsid w:val="00AE476C"/>
    <w:rsid w:val="00AE48BC"/>
    <w:rsid w:val="00AE4C61"/>
    <w:rsid w:val="00AE5091"/>
    <w:rsid w:val="00AE55C8"/>
    <w:rsid w:val="00AE566C"/>
    <w:rsid w:val="00AE56B2"/>
    <w:rsid w:val="00AE5BAD"/>
    <w:rsid w:val="00AE6022"/>
    <w:rsid w:val="00AE66E1"/>
    <w:rsid w:val="00AE6C1C"/>
    <w:rsid w:val="00AE73A7"/>
    <w:rsid w:val="00AE75FD"/>
    <w:rsid w:val="00AE770B"/>
    <w:rsid w:val="00AF0279"/>
    <w:rsid w:val="00AF042C"/>
    <w:rsid w:val="00AF07C3"/>
    <w:rsid w:val="00AF0E9A"/>
    <w:rsid w:val="00AF1726"/>
    <w:rsid w:val="00AF1DD2"/>
    <w:rsid w:val="00AF363F"/>
    <w:rsid w:val="00AF4A7C"/>
    <w:rsid w:val="00AF4B62"/>
    <w:rsid w:val="00AF4F67"/>
    <w:rsid w:val="00AF52DA"/>
    <w:rsid w:val="00AF5659"/>
    <w:rsid w:val="00AF5F44"/>
    <w:rsid w:val="00AF645E"/>
    <w:rsid w:val="00AF68C0"/>
    <w:rsid w:val="00AF6981"/>
    <w:rsid w:val="00AF716C"/>
    <w:rsid w:val="00AF7322"/>
    <w:rsid w:val="00AF797F"/>
    <w:rsid w:val="00AF7D60"/>
    <w:rsid w:val="00B00046"/>
    <w:rsid w:val="00B003F0"/>
    <w:rsid w:val="00B00D91"/>
    <w:rsid w:val="00B026FE"/>
    <w:rsid w:val="00B02BEC"/>
    <w:rsid w:val="00B02D1F"/>
    <w:rsid w:val="00B03973"/>
    <w:rsid w:val="00B0487B"/>
    <w:rsid w:val="00B04E32"/>
    <w:rsid w:val="00B05956"/>
    <w:rsid w:val="00B05C7B"/>
    <w:rsid w:val="00B05C9F"/>
    <w:rsid w:val="00B0771A"/>
    <w:rsid w:val="00B078B1"/>
    <w:rsid w:val="00B10451"/>
    <w:rsid w:val="00B10955"/>
    <w:rsid w:val="00B10FC8"/>
    <w:rsid w:val="00B119A6"/>
    <w:rsid w:val="00B11AE6"/>
    <w:rsid w:val="00B1217F"/>
    <w:rsid w:val="00B126C8"/>
    <w:rsid w:val="00B12857"/>
    <w:rsid w:val="00B12A04"/>
    <w:rsid w:val="00B12AD6"/>
    <w:rsid w:val="00B133C7"/>
    <w:rsid w:val="00B135DE"/>
    <w:rsid w:val="00B1370B"/>
    <w:rsid w:val="00B13CB7"/>
    <w:rsid w:val="00B13DA7"/>
    <w:rsid w:val="00B1451F"/>
    <w:rsid w:val="00B14BA8"/>
    <w:rsid w:val="00B14D20"/>
    <w:rsid w:val="00B15390"/>
    <w:rsid w:val="00B15415"/>
    <w:rsid w:val="00B15D74"/>
    <w:rsid w:val="00B1606D"/>
    <w:rsid w:val="00B17B2D"/>
    <w:rsid w:val="00B17D80"/>
    <w:rsid w:val="00B20C37"/>
    <w:rsid w:val="00B20FE7"/>
    <w:rsid w:val="00B21FA7"/>
    <w:rsid w:val="00B2214F"/>
    <w:rsid w:val="00B23572"/>
    <w:rsid w:val="00B23A7D"/>
    <w:rsid w:val="00B23F82"/>
    <w:rsid w:val="00B24F3A"/>
    <w:rsid w:val="00B255BF"/>
    <w:rsid w:val="00B25640"/>
    <w:rsid w:val="00B26233"/>
    <w:rsid w:val="00B26352"/>
    <w:rsid w:val="00B27BA8"/>
    <w:rsid w:val="00B3087B"/>
    <w:rsid w:val="00B31461"/>
    <w:rsid w:val="00B314FB"/>
    <w:rsid w:val="00B31E7A"/>
    <w:rsid w:val="00B32AB8"/>
    <w:rsid w:val="00B3430A"/>
    <w:rsid w:val="00B34671"/>
    <w:rsid w:val="00B3469B"/>
    <w:rsid w:val="00B34F9B"/>
    <w:rsid w:val="00B35D11"/>
    <w:rsid w:val="00B367E1"/>
    <w:rsid w:val="00B36861"/>
    <w:rsid w:val="00B36A7C"/>
    <w:rsid w:val="00B36DD4"/>
    <w:rsid w:val="00B370BA"/>
    <w:rsid w:val="00B37191"/>
    <w:rsid w:val="00B374BF"/>
    <w:rsid w:val="00B37E6C"/>
    <w:rsid w:val="00B41649"/>
    <w:rsid w:val="00B42392"/>
    <w:rsid w:val="00B4254D"/>
    <w:rsid w:val="00B4286C"/>
    <w:rsid w:val="00B428E1"/>
    <w:rsid w:val="00B42E50"/>
    <w:rsid w:val="00B42E71"/>
    <w:rsid w:val="00B42E84"/>
    <w:rsid w:val="00B43442"/>
    <w:rsid w:val="00B44108"/>
    <w:rsid w:val="00B4492A"/>
    <w:rsid w:val="00B4502A"/>
    <w:rsid w:val="00B45CE1"/>
    <w:rsid w:val="00B45F41"/>
    <w:rsid w:val="00B45F6B"/>
    <w:rsid w:val="00B4669A"/>
    <w:rsid w:val="00B46A62"/>
    <w:rsid w:val="00B46FF0"/>
    <w:rsid w:val="00B50190"/>
    <w:rsid w:val="00B50A1D"/>
    <w:rsid w:val="00B5147C"/>
    <w:rsid w:val="00B51726"/>
    <w:rsid w:val="00B51CBE"/>
    <w:rsid w:val="00B51D49"/>
    <w:rsid w:val="00B52284"/>
    <w:rsid w:val="00B52721"/>
    <w:rsid w:val="00B5290B"/>
    <w:rsid w:val="00B531E1"/>
    <w:rsid w:val="00B53503"/>
    <w:rsid w:val="00B53D0E"/>
    <w:rsid w:val="00B5498C"/>
    <w:rsid w:val="00B54BD9"/>
    <w:rsid w:val="00B54C24"/>
    <w:rsid w:val="00B54ED8"/>
    <w:rsid w:val="00B550E8"/>
    <w:rsid w:val="00B56AC9"/>
    <w:rsid w:val="00B575F5"/>
    <w:rsid w:val="00B57DCB"/>
    <w:rsid w:val="00B60612"/>
    <w:rsid w:val="00B60CC0"/>
    <w:rsid w:val="00B60DFB"/>
    <w:rsid w:val="00B62016"/>
    <w:rsid w:val="00B6208F"/>
    <w:rsid w:val="00B626F2"/>
    <w:rsid w:val="00B63669"/>
    <w:rsid w:val="00B63D56"/>
    <w:rsid w:val="00B6418B"/>
    <w:rsid w:val="00B642AA"/>
    <w:rsid w:val="00B642B2"/>
    <w:rsid w:val="00B650A0"/>
    <w:rsid w:val="00B657B7"/>
    <w:rsid w:val="00B65900"/>
    <w:rsid w:val="00B65BDC"/>
    <w:rsid w:val="00B65EFB"/>
    <w:rsid w:val="00B66A1F"/>
    <w:rsid w:val="00B670CF"/>
    <w:rsid w:val="00B6789E"/>
    <w:rsid w:val="00B67FCC"/>
    <w:rsid w:val="00B70415"/>
    <w:rsid w:val="00B707C9"/>
    <w:rsid w:val="00B71167"/>
    <w:rsid w:val="00B719A6"/>
    <w:rsid w:val="00B72978"/>
    <w:rsid w:val="00B729F3"/>
    <w:rsid w:val="00B72E3A"/>
    <w:rsid w:val="00B731B3"/>
    <w:rsid w:val="00B74C55"/>
    <w:rsid w:val="00B75DFB"/>
    <w:rsid w:val="00B80D8E"/>
    <w:rsid w:val="00B80E22"/>
    <w:rsid w:val="00B818E9"/>
    <w:rsid w:val="00B819C2"/>
    <w:rsid w:val="00B82E2D"/>
    <w:rsid w:val="00B83144"/>
    <w:rsid w:val="00B8379D"/>
    <w:rsid w:val="00B8380F"/>
    <w:rsid w:val="00B8455D"/>
    <w:rsid w:val="00B8456D"/>
    <w:rsid w:val="00B84794"/>
    <w:rsid w:val="00B84ABD"/>
    <w:rsid w:val="00B84B05"/>
    <w:rsid w:val="00B8526A"/>
    <w:rsid w:val="00B85B46"/>
    <w:rsid w:val="00B863B8"/>
    <w:rsid w:val="00B90879"/>
    <w:rsid w:val="00B912A1"/>
    <w:rsid w:val="00B913C2"/>
    <w:rsid w:val="00B9200A"/>
    <w:rsid w:val="00B92EB8"/>
    <w:rsid w:val="00B9307C"/>
    <w:rsid w:val="00B93529"/>
    <w:rsid w:val="00B93B13"/>
    <w:rsid w:val="00B93C91"/>
    <w:rsid w:val="00B93D48"/>
    <w:rsid w:val="00B94F12"/>
    <w:rsid w:val="00B953AA"/>
    <w:rsid w:val="00B9587C"/>
    <w:rsid w:val="00B95CD9"/>
    <w:rsid w:val="00B970EF"/>
    <w:rsid w:val="00B97A8E"/>
    <w:rsid w:val="00BA0552"/>
    <w:rsid w:val="00BA0AA3"/>
    <w:rsid w:val="00BA0DCA"/>
    <w:rsid w:val="00BA1249"/>
    <w:rsid w:val="00BA20E6"/>
    <w:rsid w:val="00BA21A2"/>
    <w:rsid w:val="00BA2228"/>
    <w:rsid w:val="00BA28A8"/>
    <w:rsid w:val="00BA2B9A"/>
    <w:rsid w:val="00BA2FD5"/>
    <w:rsid w:val="00BA4877"/>
    <w:rsid w:val="00BA4ABE"/>
    <w:rsid w:val="00BA4E68"/>
    <w:rsid w:val="00BA5171"/>
    <w:rsid w:val="00BA52F3"/>
    <w:rsid w:val="00BA5401"/>
    <w:rsid w:val="00BA5861"/>
    <w:rsid w:val="00BA5A8B"/>
    <w:rsid w:val="00BA5A9F"/>
    <w:rsid w:val="00BA5ACE"/>
    <w:rsid w:val="00BA5D41"/>
    <w:rsid w:val="00BA6D8B"/>
    <w:rsid w:val="00BB013F"/>
    <w:rsid w:val="00BB0C5A"/>
    <w:rsid w:val="00BB1371"/>
    <w:rsid w:val="00BB1B9A"/>
    <w:rsid w:val="00BB21B8"/>
    <w:rsid w:val="00BB295B"/>
    <w:rsid w:val="00BB366B"/>
    <w:rsid w:val="00BB38BB"/>
    <w:rsid w:val="00BB39A6"/>
    <w:rsid w:val="00BB5563"/>
    <w:rsid w:val="00BB7225"/>
    <w:rsid w:val="00BB7BB5"/>
    <w:rsid w:val="00BB7E59"/>
    <w:rsid w:val="00BB7E76"/>
    <w:rsid w:val="00BB7E95"/>
    <w:rsid w:val="00BC005B"/>
    <w:rsid w:val="00BC07C3"/>
    <w:rsid w:val="00BC0B9E"/>
    <w:rsid w:val="00BC125C"/>
    <w:rsid w:val="00BC12F9"/>
    <w:rsid w:val="00BC16A9"/>
    <w:rsid w:val="00BC1DCE"/>
    <w:rsid w:val="00BC2799"/>
    <w:rsid w:val="00BC2AA3"/>
    <w:rsid w:val="00BC2DB3"/>
    <w:rsid w:val="00BC2F3C"/>
    <w:rsid w:val="00BC39F3"/>
    <w:rsid w:val="00BC3CD3"/>
    <w:rsid w:val="00BC65B8"/>
    <w:rsid w:val="00BC6879"/>
    <w:rsid w:val="00BC7A31"/>
    <w:rsid w:val="00BC7D4A"/>
    <w:rsid w:val="00BC7EF5"/>
    <w:rsid w:val="00BD005A"/>
    <w:rsid w:val="00BD00C8"/>
    <w:rsid w:val="00BD0950"/>
    <w:rsid w:val="00BD0A21"/>
    <w:rsid w:val="00BD1241"/>
    <w:rsid w:val="00BD1AB0"/>
    <w:rsid w:val="00BD1E99"/>
    <w:rsid w:val="00BD2307"/>
    <w:rsid w:val="00BD2501"/>
    <w:rsid w:val="00BD25AF"/>
    <w:rsid w:val="00BD28D1"/>
    <w:rsid w:val="00BD2C77"/>
    <w:rsid w:val="00BD2F5E"/>
    <w:rsid w:val="00BD3944"/>
    <w:rsid w:val="00BD4071"/>
    <w:rsid w:val="00BD435D"/>
    <w:rsid w:val="00BD454A"/>
    <w:rsid w:val="00BD4DF5"/>
    <w:rsid w:val="00BD5C8F"/>
    <w:rsid w:val="00BD61E0"/>
    <w:rsid w:val="00BD66CB"/>
    <w:rsid w:val="00BD73A8"/>
    <w:rsid w:val="00BD7888"/>
    <w:rsid w:val="00BD7D21"/>
    <w:rsid w:val="00BE02BB"/>
    <w:rsid w:val="00BE1698"/>
    <w:rsid w:val="00BE183B"/>
    <w:rsid w:val="00BE1A44"/>
    <w:rsid w:val="00BE1B79"/>
    <w:rsid w:val="00BE1C04"/>
    <w:rsid w:val="00BE1D20"/>
    <w:rsid w:val="00BE3057"/>
    <w:rsid w:val="00BE4165"/>
    <w:rsid w:val="00BE534D"/>
    <w:rsid w:val="00BE547C"/>
    <w:rsid w:val="00BE5722"/>
    <w:rsid w:val="00BE5C3B"/>
    <w:rsid w:val="00BE5CCA"/>
    <w:rsid w:val="00BE6109"/>
    <w:rsid w:val="00BE61E9"/>
    <w:rsid w:val="00BE6221"/>
    <w:rsid w:val="00BE6D46"/>
    <w:rsid w:val="00BE6F42"/>
    <w:rsid w:val="00BE7189"/>
    <w:rsid w:val="00BE726A"/>
    <w:rsid w:val="00BE73F2"/>
    <w:rsid w:val="00BF0444"/>
    <w:rsid w:val="00BF10E7"/>
    <w:rsid w:val="00BF1431"/>
    <w:rsid w:val="00BF1A34"/>
    <w:rsid w:val="00BF21C7"/>
    <w:rsid w:val="00BF2E41"/>
    <w:rsid w:val="00BF30BE"/>
    <w:rsid w:val="00BF30CA"/>
    <w:rsid w:val="00BF31D0"/>
    <w:rsid w:val="00BF4EB6"/>
    <w:rsid w:val="00BF5947"/>
    <w:rsid w:val="00BF5B8A"/>
    <w:rsid w:val="00BF67B8"/>
    <w:rsid w:val="00BF713D"/>
    <w:rsid w:val="00BF7866"/>
    <w:rsid w:val="00BF7C5F"/>
    <w:rsid w:val="00C00D85"/>
    <w:rsid w:val="00C00DC6"/>
    <w:rsid w:val="00C01ADC"/>
    <w:rsid w:val="00C01B53"/>
    <w:rsid w:val="00C02082"/>
    <w:rsid w:val="00C02132"/>
    <w:rsid w:val="00C03245"/>
    <w:rsid w:val="00C033C6"/>
    <w:rsid w:val="00C03C7E"/>
    <w:rsid w:val="00C04BCA"/>
    <w:rsid w:val="00C04E35"/>
    <w:rsid w:val="00C04E5F"/>
    <w:rsid w:val="00C061F3"/>
    <w:rsid w:val="00C11545"/>
    <w:rsid w:val="00C11742"/>
    <w:rsid w:val="00C118B4"/>
    <w:rsid w:val="00C12782"/>
    <w:rsid w:val="00C12989"/>
    <w:rsid w:val="00C12EF2"/>
    <w:rsid w:val="00C135C5"/>
    <w:rsid w:val="00C1386A"/>
    <w:rsid w:val="00C13FCD"/>
    <w:rsid w:val="00C1522C"/>
    <w:rsid w:val="00C15AFB"/>
    <w:rsid w:val="00C164F7"/>
    <w:rsid w:val="00C170A7"/>
    <w:rsid w:val="00C20297"/>
    <w:rsid w:val="00C21491"/>
    <w:rsid w:val="00C21B30"/>
    <w:rsid w:val="00C21C25"/>
    <w:rsid w:val="00C21F85"/>
    <w:rsid w:val="00C2292D"/>
    <w:rsid w:val="00C229CF"/>
    <w:rsid w:val="00C22B23"/>
    <w:rsid w:val="00C22BFF"/>
    <w:rsid w:val="00C22DC1"/>
    <w:rsid w:val="00C23F7A"/>
    <w:rsid w:val="00C243C0"/>
    <w:rsid w:val="00C24E59"/>
    <w:rsid w:val="00C256E3"/>
    <w:rsid w:val="00C2582C"/>
    <w:rsid w:val="00C258B1"/>
    <w:rsid w:val="00C265DF"/>
    <w:rsid w:val="00C272F8"/>
    <w:rsid w:val="00C306B9"/>
    <w:rsid w:val="00C3072C"/>
    <w:rsid w:val="00C308C2"/>
    <w:rsid w:val="00C30D81"/>
    <w:rsid w:val="00C31097"/>
    <w:rsid w:val="00C31944"/>
    <w:rsid w:val="00C323DE"/>
    <w:rsid w:val="00C329C0"/>
    <w:rsid w:val="00C340B6"/>
    <w:rsid w:val="00C3479E"/>
    <w:rsid w:val="00C355AC"/>
    <w:rsid w:val="00C356C5"/>
    <w:rsid w:val="00C35811"/>
    <w:rsid w:val="00C359BA"/>
    <w:rsid w:val="00C36E18"/>
    <w:rsid w:val="00C370B8"/>
    <w:rsid w:val="00C40180"/>
    <w:rsid w:val="00C409D7"/>
    <w:rsid w:val="00C412CC"/>
    <w:rsid w:val="00C41BA4"/>
    <w:rsid w:val="00C421E4"/>
    <w:rsid w:val="00C429D2"/>
    <w:rsid w:val="00C439D9"/>
    <w:rsid w:val="00C43A7B"/>
    <w:rsid w:val="00C43BF4"/>
    <w:rsid w:val="00C4448E"/>
    <w:rsid w:val="00C444DB"/>
    <w:rsid w:val="00C4496F"/>
    <w:rsid w:val="00C457DE"/>
    <w:rsid w:val="00C46278"/>
    <w:rsid w:val="00C46E8E"/>
    <w:rsid w:val="00C5021B"/>
    <w:rsid w:val="00C502EB"/>
    <w:rsid w:val="00C503AC"/>
    <w:rsid w:val="00C50C32"/>
    <w:rsid w:val="00C51138"/>
    <w:rsid w:val="00C51A0F"/>
    <w:rsid w:val="00C52554"/>
    <w:rsid w:val="00C52978"/>
    <w:rsid w:val="00C53313"/>
    <w:rsid w:val="00C53331"/>
    <w:rsid w:val="00C535BC"/>
    <w:rsid w:val="00C53A98"/>
    <w:rsid w:val="00C5420D"/>
    <w:rsid w:val="00C5464A"/>
    <w:rsid w:val="00C54D03"/>
    <w:rsid w:val="00C5502C"/>
    <w:rsid w:val="00C55AB9"/>
    <w:rsid w:val="00C55CBF"/>
    <w:rsid w:val="00C56E00"/>
    <w:rsid w:val="00C56FFE"/>
    <w:rsid w:val="00C570E1"/>
    <w:rsid w:val="00C574BD"/>
    <w:rsid w:val="00C601BD"/>
    <w:rsid w:val="00C6036D"/>
    <w:rsid w:val="00C60B7D"/>
    <w:rsid w:val="00C60DF0"/>
    <w:rsid w:val="00C6277A"/>
    <w:rsid w:val="00C62E06"/>
    <w:rsid w:val="00C6320C"/>
    <w:rsid w:val="00C63F7C"/>
    <w:rsid w:val="00C644D7"/>
    <w:rsid w:val="00C65111"/>
    <w:rsid w:val="00C65729"/>
    <w:rsid w:val="00C659EC"/>
    <w:rsid w:val="00C65B14"/>
    <w:rsid w:val="00C6695C"/>
    <w:rsid w:val="00C66AF9"/>
    <w:rsid w:val="00C701D1"/>
    <w:rsid w:val="00C702A1"/>
    <w:rsid w:val="00C707C7"/>
    <w:rsid w:val="00C71ACC"/>
    <w:rsid w:val="00C72393"/>
    <w:rsid w:val="00C731A6"/>
    <w:rsid w:val="00C73202"/>
    <w:rsid w:val="00C73B2D"/>
    <w:rsid w:val="00C74054"/>
    <w:rsid w:val="00C743F7"/>
    <w:rsid w:val="00C76738"/>
    <w:rsid w:val="00C76971"/>
    <w:rsid w:val="00C76B4B"/>
    <w:rsid w:val="00C770DE"/>
    <w:rsid w:val="00C80235"/>
    <w:rsid w:val="00C80369"/>
    <w:rsid w:val="00C80452"/>
    <w:rsid w:val="00C8068F"/>
    <w:rsid w:val="00C80B7A"/>
    <w:rsid w:val="00C80D7E"/>
    <w:rsid w:val="00C8146B"/>
    <w:rsid w:val="00C81EE2"/>
    <w:rsid w:val="00C8238F"/>
    <w:rsid w:val="00C83238"/>
    <w:rsid w:val="00C83762"/>
    <w:rsid w:val="00C83B7E"/>
    <w:rsid w:val="00C83BFC"/>
    <w:rsid w:val="00C8433C"/>
    <w:rsid w:val="00C84C3E"/>
    <w:rsid w:val="00C85317"/>
    <w:rsid w:val="00C859A5"/>
    <w:rsid w:val="00C85E00"/>
    <w:rsid w:val="00C86E6F"/>
    <w:rsid w:val="00C87867"/>
    <w:rsid w:val="00C87915"/>
    <w:rsid w:val="00C87A58"/>
    <w:rsid w:val="00C87BF1"/>
    <w:rsid w:val="00C91582"/>
    <w:rsid w:val="00C915C4"/>
    <w:rsid w:val="00C9166C"/>
    <w:rsid w:val="00C91E6F"/>
    <w:rsid w:val="00C92D1C"/>
    <w:rsid w:val="00C9323A"/>
    <w:rsid w:val="00C93ABA"/>
    <w:rsid w:val="00C9408F"/>
    <w:rsid w:val="00C95A4D"/>
    <w:rsid w:val="00C96179"/>
    <w:rsid w:val="00C96296"/>
    <w:rsid w:val="00C96314"/>
    <w:rsid w:val="00C968DD"/>
    <w:rsid w:val="00C96A46"/>
    <w:rsid w:val="00C96DDB"/>
    <w:rsid w:val="00CA02F8"/>
    <w:rsid w:val="00CA06DD"/>
    <w:rsid w:val="00CA08BF"/>
    <w:rsid w:val="00CA0A5F"/>
    <w:rsid w:val="00CA0E97"/>
    <w:rsid w:val="00CA1641"/>
    <w:rsid w:val="00CA218D"/>
    <w:rsid w:val="00CA258B"/>
    <w:rsid w:val="00CA2A43"/>
    <w:rsid w:val="00CA3303"/>
    <w:rsid w:val="00CA335E"/>
    <w:rsid w:val="00CA3669"/>
    <w:rsid w:val="00CA4160"/>
    <w:rsid w:val="00CA57F7"/>
    <w:rsid w:val="00CA6364"/>
    <w:rsid w:val="00CA69EA"/>
    <w:rsid w:val="00CA74F8"/>
    <w:rsid w:val="00CA7C6B"/>
    <w:rsid w:val="00CB20D2"/>
    <w:rsid w:val="00CB2A68"/>
    <w:rsid w:val="00CB32E9"/>
    <w:rsid w:val="00CB414F"/>
    <w:rsid w:val="00CB4522"/>
    <w:rsid w:val="00CB537D"/>
    <w:rsid w:val="00CB639D"/>
    <w:rsid w:val="00CB6410"/>
    <w:rsid w:val="00CB72B0"/>
    <w:rsid w:val="00CB74B5"/>
    <w:rsid w:val="00CB7627"/>
    <w:rsid w:val="00CC0630"/>
    <w:rsid w:val="00CC0C17"/>
    <w:rsid w:val="00CC222C"/>
    <w:rsid w:val="00CC22A1"/>
    <w:rsid w:val="00CC2758"/>
    <w:rsid w:val="00CC3C3A"/>
    <w:rsid w:val="00CC3E9C"/>
    <w:rsid w:val="00CC413F"/>
    <w:rsid w:val="00CC49D6"/>
    <w:rsid w:val="00CC5159"/>
    <w:rsid w:val="00CC525B"/>
    <w:rsid w:val="00CC599E"/>
    <w:rsid w:val="00CC5FB7"/>
    <w:rsid w:val="00CC6CD1"/>
    <w:rsid w:val="00CC7232"/>
    <w:rsid w:val="00CC7F60"/>
    <w:rsid w:val="00CD05AE"/>
    <w:rsid w:val="00CD0685"/>
    <w:rsid w:val="00CD091C"/>
    <w:rsid w:val="00CD121C"/>
    <w:rsid w:val="00CD2CD7"/>
    <w:rsid w:val="00CD380F"/>
    <w:rsid w:val="00CD4866"/>
    <w:rsid w:val="00CD493E"/>
    <w:rsid w:val="00CD4A86"/>
    <w:rsid w:val="00CD4F3F"/>
    <w:rsid w:val="00CD5193"/>
    <w:rsid w:val="00CD556B"/>
    <w:rsid w:val="00CD6471"/>
    <w:rsid w:val="00CD6B42"/>
    <w:rsid w:val="00CD708D"/>
    <w:rsid w:val="00CE0531"/>
    <w:rsid w:val="00CE0C04"/>
    <w:rsid w:val="00CE0C62"/>
    <w:rsid w:val="00CE2C47"/>
    <w:rsid w:val="00CE30A9"/>
    <w:rsid w:val="00CE4281"/>
    <w:rsid w:val="00CE42A4"/>
    <w:rsid w:val="00CE4630"/>
    <w:rsid w:val="00CE6194"/>
    <w:rsid w:val="00CE66CE"/>
    <w:rsid w:val="00CE688F"/>
    <w:rsid w:val="00CE6CCB"/>
    <w:rsid w:val="00CE6FEA"/>
    <w:rsid w:val="00CE710A"/>
    <w:rsid w:val="00CE73CF"/>
    <w:rsid w:val="00CE7967"/>
    <w:rsid w:val="00CF13C8"/>
    <w:rsid w:val="00CF21EA"/>
    <w:rsid w:val="00CF2EE6"/>
    <w:rsid w:val="00CF43DE"/>
    <w:rsid w:val="00CF5607"/>
    <w:rsid w:val="00CF5C09"/>
    <w:rsid w:val="00CF5EB0"/>
    <w:rsid w:val="00CF63F2"/>
    <w:rsid w:val="00CF6944"/>
    <w:rsid w:val="00CF6AA0"/>
    <w:rsid w:val="00CF7339"/>
    <w:rsid w:val="00CF74F6"/>
    <w:rsid w:val="00CF77E2"/>
    <w:rsid w:val="00D00B0E"/>
    <w:rsid w:val="00D00F73"/>
    <w:rsid w:val="00D0156C"/>
    <w:rsid w:val="00D020C7"/>
    <w:rsid w:val="00D0213A"/>
    <w:rsid w:val="00D02421"/>
    <w:rsid w:val="00D02C26"/>
    <w:rsid w:val="00D03657"/>
    <w:rsid w:val="00D03957"/>
    <w:rsid w:val="00D03EC7"/>
    <w:rsid w:val="00D04AFF"/>
    <w:rsid w:val="00D05B0B"/>
    <w:rsid w:val="00D063AD"/>
    <w:rsid w:val="00D06435"/>
    <w:rsid w:val="00D06B4F"/>
    <w:rsid w:val="00D10269"/>
    <w:rsid w:val="00D102EC"/>
    <w:rsid w:val="00D1047F"/>
    <w:rsid w:val="00D104AC"/>
    <w:rsid w:val="00D10927"/>
    <w:rsid w:val="00D1093C"/>
    <w:rsid w:val="00D10B22"/>
    <w:rsid w:val="00D10CC8"/>
    <w:rsid w:val="00D10DB3"/>
    <w:rsid w:val="00D11247"/>
    <w:rsid w:val="00D11B67"/>
    <w:rsid w:val="00D12309"/>
    <w:rsid w:val="00D12788"/>
    <w:rsid w:val="00D13D6D"/>
    <w:rsid w:val="00D141B8"/>
    <w:rsid w:val="00D14DBD"/>
    <w:rsid w:val="00D15530"/>
    <w:rsid w:val="00D17271"/>
    <w:rsid w:val="00D172E6"/>
    <w:rsid w:val="00D2056B"/>
    <w:rsid w:val="00D214E6"/>
    <w:rsid w:val="00D22761"/>
    <w:rsid w:val="00D22865"/>
    <w:rsid w:val="00D228B5"/>
    <w:rsid w:val="00D22A0A"/>
    <w:rsid w:val="00D23024"/>
    <w:rsid w:val="00D23E9D"/>
    <w:rsid w:val="00D2409D"/>
    <w:rsid w:val="00D24890"/>
    <w:rsid w:val="00D24B8C"/>
    <w:rsid w:val="00D24F18"/>
    <w:rsid w:val="00D25470"/>
    <w:rsid w:val="00D2569A"/>
    <w:rsid w:val="00D25EF5"/>
    <w:rsid w:val="00D26DFC"/>
    <w:rsid w:val="00D27A60"/>
    <w:rsid w:val="00D27E35"/>
    <w:rsid w:val="00D3010D"/>
    <w:rsid w:val="00D30AC4"/>
    <w:rsid w:val="00D30F10"/>
    <w:rsid w:val="00D3111B"/>
    <w:rsid w:val="00D314D7"/>
    <w:rsid w:val="00D31CE9"/>
    <w:rsid w:val="00D33A8B"/>
    <w:rsid w:val="00D33C16"/>
    <w:rsid w:val="00D344CB"/>
    <w:rsid w:val="00D359E8"/>
    <w:rsid w:val="00D35BA7"/>
    <w:rsid w:val="00D35E0A"/>
    <w:rsid w:val="00D361F0"/>
    <w:rsid w:val="00D371D5"/>
    <w:rsid w:val="00D40BBD"/>
    <w:rsid w:val="00D41208"/>
    <w:rsid w:val="00D413A6"/>
    <w:rsid w:val="00D41924"/>
    <w:rsid w:val="00D41B0E"/>
    <w:rsid w:val="00D429BD"/>
    <w:rsid w:val="00D4353F"/>
    <w:rsid w:val="00D441A1"/>
    <w:rsid w:val="00D4439C"/>
    <w:rsid w:val="00D4442D"/>
    <w:rsid w:val="00D44F8C"/>
    <w:rsid w:val="00D4517B"/>
    <w:rsid w:val="00D451E5"/>
    <w:rsid w:val="00D45EE4"/>
    <w:rsid w:val="00D463D4"/>
    <w:rsid w:val="00D46414"/>
    <w:rsid w:val="00D46485"/>
    <w:rsid w:val="00D46C7F"/>
    <w:rsid w:val="00D46E0C"/>
    <w:rsid w:val="00D47DAF"/>
    <w:rsid w:val="00D5008B"/>
    <w:rsid w:val="00D50337"/>
    <w:rsid w:val="00D50360"/>
    <w:rsid w:val="00D51986"/>
    <w:rsid w:val="00D51C53"/>
    <w:rsid w:val="00D52628"/>
    <w:rsid w:val="00D528D5"/>
    <w:rsid w:val="00D52DC4"/>
    <w:rsid w:val="00D53140"/>
    <w:rsid w:val="00D54567"/>
    <w:rsid w:val="00D54CAB"/>
    <w:rsid w:val="00D54FA4"/>
    <w:rsid w:val="00D55453"/>
    <w:rsid w:val="00D5578C"/>
    <w:rsid w:val="00D558D2"/>
    <w:rsid w:val="00D55F77"/>
    <w:rsid w:val="00D56C22"/>
    <w:rsid w:val="00D56DE0"/>
    <w:rsid w:val="00D575A6"/>
    <w:rsid w:val="00D57E04"/>
    <w:rsid w:val="00D57E7D"/>
    <w:rsid w:val="00D609E1"/>
    <w:rsid w:val="00D6168C"/>
    <w:rsid w:val="00D61A29"/>
    <w:rsid w:val="00D62055"/>
    <w:rsid w:val="00D623E1"/>
    <w:rsid w:val="00D62715"/>
    <w:rsid w:val="00D6381C"/>
    <w:rsid w:val="00D64159"/>
    <w:rsid w:val="00D64524"/>
    <w:rsid w:val="00D649CF"/>
    <w:rsid w:val="00D64ACC"/>
    <w:rsid w:val="00D64BFE"/>
    <w:rsid w:val="00D64DE7"/>
    <w:rsid w:val="00D655B9"/>
    <w:rsid w:val="00D65A76"/>
    <w:rsid w:val="00D65BCD"/>
    <w:rsid w:val="00D664F8"/>
    <w:rsid w:val="00D66B50"/>
    <w:rsid w:val="00D675BB"/>
    <w:rsid w:val="00D6791D"/>
    <w:rsid w:val="00D7060A"/>
    <w:rsid w:val="00D7277C"/>
    <w:rsid w:val="00D72CB3"/>
    <w:rsid w:val="00D72F2F"/>
    <w:rsid w:val="00D7339C"/>
    <w:rsid w:val="00D73F20"/>
    <w:rsid w:val="00D743C7"/>
    <w:rsid w:val="00D7455C"/>
    <w:rsid w:val="00D7572E"/>
    <w:rsid w:val="00D77148"/>
    <w:rsid w:val="00D773B1"/>
    <w:rsid w:val="00D77505"/>
    <w:rsid w:val="00D77C0F"/>
    <w:rsid w:val="00D77CE9"/>
    <w:rsid w:val="00D80181"/>
    <w:rsid w:val="00D80291"/>
    <w:rsid w:val="00D80427"/>
    <w:rsid w:val="00D8072A"/>
    <w:rsid w:val="00D808AF"/>
    <w:rsid w:val="00D811A8"/>
    <w:rsid w:val="00D81C8A"/>
    <w:rsid w:val="00D82678"/>
    <w:rsid w:val="00D829A6"/>
    <w:rsid w:val="00D82C52"/>
    <w:rsid w:val="00D83B01"/>
    <w:rsid w:val="00D84406"/>
    <w:rsid w:val="00D848E0"/>
    <w:rsid w:val="00D85584"/>
    <w:rsid w:val="00D858B6"/>
    <w:rsid w:val="00D85BEB"/>
    <w:rsid w:val="00D86867"/>
    <w:rsid w:val="00D86BDF"/>
    <w:rsid w:val="00D87570"/>
    <w:rsid w:val="00D87B59"/>
    <w:rsid w:val="00D900D4"/>
    <w:rsid w:val="00D9055F"/>
    <w:rsid w:val="00D90F55"/>
    <w:rsid w:val="00D91701"/>
    <w:rsid w:val="00D91A08"/>
    <w:rsid w:val="00D922C0"/>
    <w:rsid w:val="00D923A9"/>
    <w:rsid w:val="00D9250A"/>
    <w:rsid w:val="00D92A56"/>
    <w:rsid w:val="00D92D7B"/>
    <w:rsid w:val="00D92E18"/>
    <w:rsid w:val="00D92F8D"/>
    <w:rsid w:val="00D93F5F"/>
    <w:rsid w:val="00D9417A"/>
    <w:rsid w:val="00D945F9"/>
    <w:rsid w:val="00D952E6"/>
    <w:rsid w:val="00D95C43"/>
    <w:rsid w:val="00D95E38"/>
    <w:rsid w:val="00D964BE"/>
    <w:rsid w:val="00D9687C"/>
    <w:rsid w:val="00D97602"/>
    <w:rsid w:val="00DA0207"/>
    <w:rsid w:val="00DA1490"/>
    <w:rsid w:val="00DA15B2"/>
    <w:rsid w:val="00DA1B95"/>
    <w:rsid w:val="00DA1D2B"/>
    <w:rsid w:val="00DA3B8C"/>
    <w:rsid w:val="00DA4834"/>
    <w:rsid w:val="00DA4ACE"/>
    <w:rsid w:val="00DA528A"/>
    <w:rsid w:val="00DA56D1"/>
    <w:rsid w:val="00DA579D"/>
    <w:rsid w:val="00DA68A9"/>
    <w:rsid w:val="00DA6A3B"/>
    <w:rsid w:val="00DA6B53"/>
    <w:rsid w:val="00DA7097"/>
    <w:rsid w:val="00DB0526"/>
    <w:rsid w:val="00DB061C"/>
    <w:rsid w:val="00DB063C"/>
    <w:rsid w:val="00DB0A4C"/>
    <w:rsid w:val="00DB18FE"/>
    <w:rsid w:val="00DB19BE"/>
    <w:rsid w:val="00DB1E1D"/>
    <w:rsid w:val="00DB2A2B"/>
    <w:rsid w:val="00DB3671"/>
    <w:rsid w:val="00DB3BAD"/>
    <w:rsid w:val="00DB3F39"/>
    <w:rsid w:val="00DB51CA"/>
    <w:rsid w:val="00DB58BD"/>
    <w:rsid w:val="00DB5942"/>
    <w:rsid w:val="00DB6DC1"/>
    <w:rsid w:val="00DB7008"/>
    <w:rsid w:val="00DB7F1C"/>
    <w:rsid w:val="00DC01A5"/>
    <w:rsid w:val="00DC03A5"/>
    <w:rsid w:val="00DC05FC"/>
    <w:rsid w:val="00DC07BE"/>
    <w:rsid w:val="00DC0ADF"/>
    <w:rsid w:val="00DC0CCD"/>
    <w:rsid w:val="00DC0D66"/>
    <w:rsid w:val="00DC0FCB"/>
    <w:rsid w:val="00DC19B8"/>
    <w:rsid w:val="00DC2385"/>
    <w:rsid w:val="00DC267A"/>
    <w:rsid w:val="00DC2C25"/>
    <w:rsid w:val="00DC2C71"/>
    <w:rsid w:val="00DC2CAC"/>
    <w:rsid w:val="00DC2D02"/>
    <w:rsid w:val="00DC44BC"/>
    <w:rsid w:val="00DC5898"/>
    <w:rsid w:val="00DC5B6E"/>
    <w:rsid w:val="00DC5C04"/>
    <w:rsid w:val="00DC6452"/>
    <w:rsid w:val="00DC68AB"/>
    <w:rsid w:val="00DC7E4A"/>
    <w:rsid w:val="00DD0FEB"/>
    <w:rsid w:val="00DD16B0"/>
    <w:rsid w:val="00DD1953"/>
    <w:rsid w:val="00DD1D87"/>
    <w:rsid w:val="00DD1DCC"/>
    <w:rsid w:val="00DD25D7"/>
    <w:rsid w:val="00DD2778"/>
    <w:rsid w:val="00DD2CB8"/>
    <w:rsid w:val="00DD3039"/>
    <w:rsid w:val="00DD3691"/>
    <w:rsid w:val="00DD3D32"/>
    <w:rsid w:val="00DD40A3"/>
    <w:rsid w:val="00DD4737"/>
    <w:rsid w:val="00DD51A6"/>
    <w:rsid w:val="00DD5A5D"/>
    <w:rsid w:val="00DD5AB8"/>
    <w:rsid w:val="00DD6AB4"/>
    <w:rsid w:val="00DD6D90"/>
    <w:rsid w:val="00DD7409"/>
    <w:rsid w:val="00DD7561"/>
    <w:rsid w:val="00DD7689"/>
    <w:rsid w:val="00DE0203"/>
    <w:rsid w:val="00DE07F5"/>
    <w:rsid w:val="00DE1B54"/>
    <w:rsid w:val="00DE1C99"/>
    <w:rsid w:val="00DE4BD5"/>
    <w:rsid w:val="00DE5721"/>
    <w:rsid w:val="00DE5889"/>
    <w:rsid w:val="00DE5A93"/>
    <w:rsid w:val="00DE5D07"/>
    <w:rsid w:val="00DE61ED"/>
    <w:rsid w:val="00DE6A4C"/>
    <w:rsid w:val="00DE6E17"/>
    <w:rsid w:val="00DF0BDD"/>
    <w:rsid w:val="00DF0D2E"/>
    <w:rsid w:val="00DF13DE"/>
    <w:rsid w:val="00DF1718"/>
    <w:rsid w:val="00DF20F7"/>
    <w:rsid w:val="00DF25A5"/>
    <w:rsid w:val="00DF2E8E"/>
    <w:rsid w:val="00DF30A2"/>
    <w:rsid w:val="00DF319C"/>
    <w:rsid w:val="00DF356C"/>
    <w:rsid w:val="00DF4035"/>
    <w:rsid w:val="00DF41F6"/>
    <w:rsid w:val="00DF43F2"/>
    <w:rsid w:val="00DF4403"/>
    <w:rsid w:val="00DF4734"/>
    <w:rsid w:val="00DF476D"/>
    <w:rsid w:val="00DF49CE"/>
    <w:rsid w:val="00DF4F6B"/>
    <w:rsid w:val="00DF6454"/>
    <w:rsid w:val="00DF65EC"/>
    <w:rsid w:val="00DF68F2"/>
    <w:rsid w:val="00DF6CAB"/>
    <w:rsid w:val="00DF7401"/>
    <w:rsid w:val="00DF760D"/>
    <w:rsid w:val="00E01054"/>
    <w:rsid w:val="00E013C6"/>
    <w:rsid w:val="00E01879"/>
    <w:rsid w:val="00E019BB"/>
    <w:rsid w:val="00E02606"/>
    <w:rsid w:val="00E0327C"/>
    <w:rsid w:val="00E032CF"/>
    <w:rsid w:val="00E0341F"/>
    <w:rsid w:val="00E04913"/>
    <w:rsid w:val="00E04BC5"/>
    <w:rsid w:val="00E0598C"/>
    <w:rsid w:val="00E05A95"/>
    <w:rsid w:val="00E05AB0"/>
    <w:rsid w:val="00E05FC0"/>
    <w:rsid w:val="00E06063"/>
    <w:rsid w:val="00E06F45"/>
    <w:rsid w:val="00E074AD"/>
    <w:rsid w:val="00E10488"/>
    <w:rsid w:val="00E10AC8"/>
    <w:rsid w:val="00E1140A"/>
    <w:rsid w:val="00E119A6"/>
    <w:rsid w:val="00E11A34"/>
    <w:rsid w:val="00E121DF"/>
    <w:rsid w:val="00E122E1"/>
    <w:rsid w:val="00E13BF5"/>
    <w:rsid w:val="00E13D23"/>
    <w:rsid w:val="00E157C9"/>
    <w:rsid w:val="00E16BA3"/>
    <w:rsid w:val="00E17BDF"/>
    <w:rsid w:val="00E17C19"/>
    <w:rsid w:val="00E17DC2"/>
    <w:rsid w:val="00E20EF5"/>
    <w:rsid w:val="00E2100E"/>
    <w:rsid w:val="00E21050"/>
    <w:rsid w:val="00E21434"/>
    <w:rsid w:val="00E21656"/>
    <w:rsid w:val="00E225AC"/>
    <w:rsid w:val="00E230EE"/>
    <w:rsid w:val="00E24583"/>
    <w:rsid w:val="00E247A8"/>
    <w:rsid w:val="00E247AC"/>
    <w:rsid w:val="00E253E6"/>
    <w:rsid w:val="00E25858"/>
    <w:rsid w:val="00E26BC9"/>
    <w:rsid w:val="00E27081"/>
    <w:rsid w:val="00E27A5E"/>
    <w:rsid w:val="00E3040B"/>
    <w:rsid w:val="00E30995"/>
    <w:rsid w:val="00E31088"/>
    <w:rsid w:val="00E314BF"/>
    <w:rsid w:val="00E316B4"/>
    <w:rsid w:val="00E319A6"/>
    <w:rsid w:val="00E31E93"/>
    <w:rsid w:val="00E32649"/>
    <w:rsid w:val="00E329B3"/>
    <w:rsid w:val="00E331AF"/>
    <w:rsid w:val="00E33631"/>
    <w:rsid w:val="00E33943"/>
    <w:rsid w:val="00E33C91"/>
    <w:rsid w:val="00E3402E"/>
    <w:rsid w:val="00E34872"/>
    <w:rsid w:val="00E36200"/>
    <w:rsid w:val="00E36AD3"/>
    <w:rsid w:val="00E36DCE"/>
    <w:rsid w:val="00E371D7"/>
    <w:rsid w:val="00E375A3"/>
    <w:rsid w:val="00E4024A"/>
    <w:rsid w:val="00E40D6F"/>
    <w:rsid w:val="00E41503"/>
    <w:rsid w:val="00E4189D"/>
    <w:rsid w:val="00E4248F"/>
    <w:rsid w:val="00E42985"/>
    <w:rsid w:val="00E42A96"/>
    <w:rsid w:val="00E42F6B"/>
    <w:rsid w:val="00E432F6"/>
    <w:rsid w:val="00E43495"/>
    <w:rsid w:val="00E43578"/>
    <w:rsid w:val="00E44A64"/>
    <w:rsid w:val="00E44BA4"/>
    <w:rsid w:val="00E450AB"/>
    <w:rsid w:val="00E457F0"/>
    <w:rsid w:val="00E45BCC"/>
    <w:rsid w:val="00E4614A"/>
    <w:rsid w:val="00E46E10"/>
    <w:rsid w:val="00E47337"/>
    <w:rsid w:val="00E47D89"/>
    <w:rsid w:val="00E47FD0"/>
    <w:rsid w:val="00E5145F"/>
    <w:rsid w:val="00E51692"/>
    <w:rsid w:val="00E51702"/>
    <w:rsid w:val="00E51A06"/>
    <w:rsid w:val="00E52914"/>
    <w:rsid w:val="00E53479"/>
    <w:rsid w:val="00E53ABB"/>
    <w:rsid w:val="00E54389"/>
    <w:rsid w:val="00E5479B"/>
    <w:rsid w:val="00E5479C"/>
    <w:rsid w:val="00E551C6"/>
    <w:rsid w:val="00E5524A"/>
    <w:rsid w:val="00E55C62"/>
    <w:rsid w:val="00E55DB5"/>
    <w:rsid w:val="00E56352"/>
    <w:rsid w:val="00E56AD1"/>
    <w:rsid w:val="00E57980"/>
    <w:rsid w:val="00E6035D"/>
    <w:rsid w:val="00E61333"/>
    <w:rsid w:val="00E6198E"/>
    <w:rsid w:val="00E627D8"/>
    <w:rsid w:val="00E63108"/>
    <w:rsid w:val="00E63A0E"/>
    <w:rsid w:val="00E63B4E"/>
    <w:rsid w:val="00E63C17"/>
    <w:rsid w:val="00E642D9"/>
    <w:rsid w:val="00E65E2F"/>
    <w:rsid w:val="00E66106"/>
    <w:rsid w:val="00E661AA"/>
    <w:rsid w:val="00E661FB"/>
    <w:rsid w:val="00E6697A"/>
    <w:rsid w:val="00E66FD7"/>
    <w:rsid w:val="00E6726D"/>
    <w:rsid w:val="00E674E3"/>
    <w:rsid w:val="00E674FF"/>
    <w:rsid w:val="00E67814"/>
    <w:rsid w:val="00E679A2"/>
    <w:rsid w:val="00E67C10"/>
    <w:rsid w:val="00E703AB"/>
    <w:rsid w:val="00E704DF"/>
    <w:rsid w:val="00E70716"/>
    <w:rsid w:val="00E70A88"/>
    <w:rsid w:val="00E71293"/>
    <w:rsid w:val="00E71B3A"/>
    <w:rsid w:val="00E71B8F"/>
    <w:rsid w:val="00E724A8"/>
    <w:rsid w:val="00E739F6"/>
    <w:rsid w:val="00E73B8F"/>
    <w:rsid w:val="00E74016"/>
    <w:rsid w:val="00E7484A"/>
    <w:rsid w:val="00E75DB6"/>
    <w:rsid w:val="00E75DC1"/>
    <w:rsid w:val="00E76C0F"/>
    <w:rsid w:val="00E77220"/>
    <w:rsid w:val="00E77601"/>
    <w:rsid w:val="00E77BCC"/>
    <w:rsid w:val="00E77C47"/>
    <w:rsid w:val="00E808C8"/>
    <w:rsid w:val="00E80B0C"/>
    <w:rsid w:val="00E810A8"/>
    <w:rsid w:val="00E81853"/>
    <w:rsid w:val="00E81BCC"/>
    <w:rsid w:val="00E821C8"/>
    <w:rsid w:val="00E8343E"/>
    <w:rsid w:val="00E84C5F"/>
    <w:rsid w:val="00E84C7B"/>
    <w:rsid w:val="00E85EAA"/>
    <w:rsid w:val="00E87B5F"/>
    <w:rsid w:val="00E90C02"/>
    <w:rsid w:val="00E912B8"/>
    <w:rsid w:val="00E9193B"/>
    <w:rsid w:val="00E91C8B"/>
    <w:rsid w:val="00E91D7B"/>
    <w:rsid w:val="00E920E9"/>
    <w:rsid w:val="00E92BDB"/>
    <w:rsid w:val="00E95B25"/>
    <w:rsid w:val="00E95C4F"/>
    <w:rsid w:val="00E95E01"/>
    <w:rsid w:val="00E97235"/>
    <w:rsid w:val="00E97CE5"/>
    <w:rsid w:val="00E97E8C"/>
    <w:rsid w:val="00EA02C7"/>
    <w:rsid w:val="00EA1207"/>
    <w:rsid w:val="00EA1F83"/>
    <w:rsid w:val="00EA340D"/>
    <w:rsid w:val="00EA348E"/>
    <w:rsid w:val="00EA3788"/>
    <w:rsid w:val="00EA3903"/>
    <w:rsid w:val="00EA5312"/>
    <w:rsid w:val="00EA6AA7"/>
    <w:rsid w:val="00EA77C5"/>
    <w:rsid w:val="00EA794D"/>
    <w:rsid w:val="00EA7FB0"/>
    <w:rsid w:val="00EB0758"/>
    <w:rsid w:val="00EB0F81"/>
    <w:rsid w:val="00EB0FCF"/>
    <w:rsid w:val="00EB10E9"/>
    <w:rsid w:val="00EB16A2"/>
    <w:rsid w:val="00EB189E"/>
    <w:rsid w:val="00EB24BD"/>
    <w:rsid w:val="00EB26B1"/>
    <w:rsid w:val="00EB2D0F"/>
    <w:rsid w:val="00EB2EFA"/>
    <w:rsid w:val="00EB3234"/>
    <w:rsid w:val="00EB3565"/>
    <w:rsid w:val="00EB362D"/>
    <w:rsid w:val="00EB3A60"/>
    <w:rsid w:val="00EB40A2"/>
    <w:rsid w:val="00EB4BF2"/>
    <w:rsid w:val="00EB5786"/>
    <w:rsid w:val="00EB6102"/>
    <w:rsid w:val="00EB6654"/>
    <w:rsid w:val="00EB691B"/>
    <w:rsid w:val="00EB6D3F"/>
    <w:rsid w:val="00EB750E"/>
    <w:rsid w:val="00EC016E"/>
    <w:rsid w:val="00EC051F"/>
    <w:rsid w:val="00EC0C7A"/>
    <w:rsid w:val="00EC108B"/>
    <w:rsid w:val="00EC19FD"/>
    <w:rsid w:val="00EC1D6D"/>
    <w:rsid w:val="00EC2992"/>
    <w:rsid w:val="00EC2CF2"/>
    <w:rsid w:val="00EC42A1"/>
    <w:rsid w:val="00EC42B0"/>
    <w:rsid w:val="00EC48D0"/>
    <w:rsid w:val="00EC4F1A"/>
    <w:rsid w:val="00EC540D"/>
    <w:rsid w:val="00EC5F1A"/>
    <w:rsid w:val="00EC61DF"/>
    <w:rsid w:val="00EC624C"/>
    <w:rsid w:val="00EC65D3"/>
    <w:rsid w:val="00EC6A2E"/>
    <w:rsid w:val="00EC6C36"/>
    <w:rsid w:val="00EC6E6B"/>
    <w:rsid w:val="00EC70CA"/>
    <w:rsid w:val="00EC71A9"/>
    <w:rsid w:val="00EC75B5"/>
    <w:rsid w:val="00EC7A31"/>
    <w:rsid w:val="00ED046A"/>
    <w:rsid w:val="00ED0590"/>
    <w:rsid w:val="00ED0650"/>
    <w:rsid w:val="00ED0683"/>
    <w:rsid w:val="00ED0B44"/>
    <w:rsid w:val="00ED10AB"/>
    <w:rsid w:val="00ED1501"/>
    <w:rsid w:val="00ED2030"/>
    <w:rsid w:val="00ED2353"/>
    <w:rsid w:val="00ED3E53"/>
    <w:rsid w:val="00ED3EC2"/>
    <w:rsid w:val="00ED452A"/>
    <w:rsid w:val="00ED4B49"/>
    <w:rsid w:val="00ED5066"/>
    <w:rsid w:val="00ED5307"/>
    <w:rsid w:val="00ED6809"/>
    <w:rsid w:val="00ED68A2"/>
    <w:rsid w:val="00ED69E4"/>
    <w:rsid w:val="00ED6B89"/>
    <w:rsid w:val="00EE0044"/>
    <w:rsid w:val="00EE0E63"/>
    <w:rsid w:val="00EE11F3"/>
    <w:rsid w:val="00EE15CA"/>
    <w:rsid w:val="00EE2587"/>
    <w:rsid w:val="00EE2B10"/>
    <w:rsid w:val="00EE30A9"/>
    <w:rsid w:val="00EE34EB"/>
    <w:rsid w:val="00EE393F"/>
    <w:rsid w:val="00EE3C86"/>
    <w:rsid w:val="00EE5275"/>
    <w:rsid w:val="00EE56C4"/>
    <w:rsid w:val="00EE5944"/>
    <w:rsid w:val="00EE61AF"/>
    <w:rsid w:val="00EE6832"/>
    <w:rsid w:val="00EE6911"/>
    <w:rsid w:val="00EE7247"/>
    <w:rsid w:val="00EE79C0"/>
    <w:rsid w:val="00EF0014"/>
    <w:rsid w:val="00EF0572"/>
    <w:rsid w:val="00EF1259"/>
    <w:rsid w:val="00EF161A"/>
    <w:rsid w:val="00EF1B3D"/>
    <w:rsid w:val="00EF1B5A"/>
    <w:rsid w:val="00EF2B2E"/>
    <w:rsid w:val="00EF3C54"/>
    <w:rsid w:val="00EF3E1F"/>
    <w:rsid w:val="00EF42D4"/>
    <w:rsid w:val="00EF4AAB"/>
    <w:rsid w:val="00EF5EAE"/>
    <w:rsid w:val="00EF6DED"/>
    <w:rsid w:val="00EF7B66"/>
    <w:rsid w:val="00EF7CB2"/>
    <w:rsid w:val="00EF7E96"/>
    <w:rsid w:val="00F00A92"/>
    <w:rsid w:val="00F010C9"/>
    <w:rsid w:val="00F016A1"/>
    <w:rsid w:val="00F01827"/>
    <w:rsid w:val="00F01F46"/>
    <w:rsid w:val="00F02243"/>
    <w:rsid w:val="00F02784"/>
    <w:rsid w:val="00F02840"/>
    <w:rsid w:val="00F02E84"/>
    <w:rsid w:val="00F04526"/>
    <w:rsid w:val="00F04680"/>
    <w:rsid w:val="00F05677"/>
    <w:rsid w:val="00F059E8"/>
    <w:rsid w:val="00F0612C"/>
    <w:rsid w:val="00F0626D"/>
    <w:rsid w:val="00F06A93"/>
    <w:rsid w:val="00F07FDF"/>
    <w:rsid w:val="00F1078B"/>
    <w:rsid w:val="00F10CBF"/>
    <w:rsid w:val="00F11628"/>
    <w:rsid w:val="00F11DF6"/>
    <w:rsid w:val="00F12456"/>
    <w:rsid w:val="00F127EE"/>
    <w:rsid w:val="00F134DE"/>
    <w:rsid w:val="00F13699"/>
    <w:rsid w:val="00F14791"/>
    <w:rsid w:val="00F14EDA"/>
    <w:rsid w:val="00F151E3"/>
    <w:rsid w:val="00F164C1"/>
    <w:rsid w:val="00F16B27"/>
    <w:rsid w:val="00F17DAA"/>
    <w:rsid w:val="00F17DB3"/>
    <w:rsid w:val="00F17FF2"/>
    <w:rsid w:val="00F2036B"/>
    <w:rsid w:val="00F2094E"/>
    <w:rsid w:val="00F209C7"/>
    <w:rsid w:val="00F20E10"/>
    <w:rsid w:val="00F217BB"/>
    <w:rsid w:val="00F21AC9"/>
    <w:rsid w:val="00F22350"/>
    <w:rsid w:val="00F2247D"/>
    <w:rsid w:val="00F225B5"/>
    <w:rsid w:val="00F22979"/>
    <w:rsid w:val="00F23A4D"/>
    <w:rsid w:val="00F23F70"/>
    <w:rsid w:val="00F23FFE"/>
    <w:rsid w:val="00F24D12"/>
    <w:rsid w:val="00F2534E"/>
    <w:rsid w:val="00F25BF3"/>
    <w:rsid w:val="00F267EB"/>
    <w:rsid w:val="00F26CA2"/>
    <w:rsid w:val="00F27C85"/>
    <w:rsid w:val="00F304A8"/>
    <w:rsid w:val="00F3075B"/>
    <w:rsid w:val="00F30F6D"/>
    <w:rsid w:val="00F320CF"/>
    <w:rsid w:val="00F328A6"/>
    <w:rsid w:val="00F349A6"/>
    <w:rsid w:val="00F35481"/>
    <w:rsid w:val="00F35F01"/>
    <w:rsid w:val="00F36E28"/>
    <w:rsid w:val="00F3718D"/>
    <w:rsid w:val="00F37980"/>
    <w:rsid w:val="00F37A8A"/>
    <w:rsid w:val="00F37B0F"/>
    <w:rsid w:val="00F40714"/>
    <w:rsid w:val="00F407AA"/>
    <w:rsid w:val="00F40F5A"/>
    <w:rsid w:val="00F41814"/>
    <w:rsid w:val="00F41892"/>
    <w:rsid w:val="00F42C5F"/>
    <w:rsid w:val="00F42DF0"/>
    <w:rsid w:val="00F4374C"/>
    <w:rsid w:val="00F442D9"/>
    <w:rsid w:val="00F45A9E"/>
    <w:rsid w:val="00F46ADE"/>
    <w:rsid w:val="00F47087"/>
    <w:rsid w:val="00F47630"/>
    <w:rsid w:val="00F47A6C"/>
    <w:rsid w:val="00F50ABF"/>
    <w:rsid w:val="00F50D3C"/>
    <w:rsid w:val="00F51279"/>
    <w:rsid w:val="00F5143B"/>
    <w:rsid w:val="00F5161D"/>
    <w:rsid w:val="00F51C9F"/>
    <w:rsid w:val="00F521C3"/>
    <w:rsid w:val="00F526BB"/>
    <w:rsid w:val="00F5275E"/>
    <w:rsid w:val="00F52964"/>
    <w:rsid w:val="00F52F74"/>
    <w:rsid w:val="00F5448A"/>
    <w:rsid w:val="00F556E6"/>
    <w:rsid w:val="00F55DE9"/>
    <w:rsid w:val="00F55F4D"/>
    <w:rsid w:val="00F56E0E"/>
    <w:rsid w:val="00F571F7"/>
    <w:rsid w:val="00F5751C"/>
    <w:rsid w:val="00F578A6"/>
    <w:rsid w:val="00F57ABC"/>
    <w:rsid w:val="00F57AC5"/>
    <w:rsid w:val="00F60D09"/>
    <w:rsid w:val="00F60DCA"/>
    <w:rsid w:val="00F60E9B"/>
    <w:rsid w:val="00F60EBA"/>
    <w:rsid w:val="00F61923"/>
    <w:rsid w:val="00F6249F"/>
    <w:rsid w:val="00F62BB1"/>
    <w:rsid w:val="00F634C3"/>
    <w:rsid w:val="00F63CB0"/>
    <w:rsid w:val="00F63D49"/>
    <w:rsid w:val="00F64641"/>
    <w:rsid w:val="00F6596D"/>
    <w:rsid w:val="00F665D8"/>
    <w:rsid w:val="00F66C9F"/>
    <w:rsid w:val="00F67096"/>
    <w:rsid w:val="00F670BD"/>
    <w:rsid w:val="00F673EB"/>
    <w:rsid w:val="00F67D97"/>
    <w:rsid w:val="00F70445"/>
    <w:rsid w:val="00F70B67"/>
    <w:rsid w:val="00F70D70"/>
    <w:rsid w:val="00F718DB"/>
    <w:rsid w:val="00F7207A"/>
    <w:rsid w:val="00F72A75"/>
    <w:rsid w:val="00F72E73"/>
    <w:rsid w:val="00F73614"/>
    <w:rsid w:val="00F73A8C"/>
    <w:rsid w:val="00F73B67"/>
    <w:rsid w:val="00F74D21"/>
    <w:rsid w:val="00F7529A"/>
    <w:rsid w:val="00F77155"/>
    <w:rsid w:val="00F778C6"/>
    <w:rsid w:val="00F77ADC"/>
    <w:rsid w:val="00F800CC"/>
    <w:rsid w:val="00F8026E"/>
    <w:rsid w:val="00F80594"/>
    <w:rsid w:val="00F8170D"/>
    <w:rsid w:val="00F81A75"/>
    <w:rsid w:val="00F81C8F"/>
    <w:rsid w:val="00F81F6E"/>
    <w:rsid w:val="00F827C2"/>
    <w:rsid w:val="00F82D34"/>
    <w:rsid w:val="00F83DA5"/>
    <w:rsid w:val="00F83FA5"/>
    <w:rsid w:val="00F83FB5"/>
    <w:rsid w:val="00F843EB"/>
    <w:rsid w:val="00F84503"/>
    <w:rsid w:val="00F84918"/>
    <w:rsid w:val="00F85307"/>
    <w:rsid w:val="00F854E3"/>
    <w:rsid w:val="00F86477"/>
    <w:rsid w:val="00F866E0"/>
    <w:rsid w:val="00F86721"/>
    <w:rsid w:val="00F86CA8"/>
    <w:rsid w:val="00F8715E"/>
    <w:rsid w:val="00F8744A"/>
    <w:rsid w:val="00F902F6"/>
    <w:rsid w:val="00F90562"/>
    <w:rsid w:val="00F91122"/>
    <w:rsid w:val="00F91264"/>
    <w:rsid w:val="00F91A36"/>
    <w:rsid w:val="00F923DA"/>
    <w:rsid w:val="00F93CE5"/>
    <w:rsid w:val="00F94583"/>
    <w:rsid w:val="00F95E3B"/>
    <w:rsid w:val="00F96E0C"/>
    <w:rsid w:val="00F96FC1"/>
    <w:rsid w:val="00F97273"/>
    <w:rsid w:val="00F97325"/>
    <w:rsid w:val="00F974A1"/>
    <w:rsid w:val="00F975B3"/>
    <w:rsid w:val="00F979A2"/>
    <w:rsid w:val="00F97B22"/>
    <w:rsid w:val="00F97F6E"/>
    <w:rsid w:val="00FA08D4"/>
    <w:rsid w:val="00FA0E3C"/>
    <w:rsid w:val="00FA0E58"/>
    <w:rsid w:val="00FA1592"/>
    <w:rsid w:val="00FA231F"/>
    <w:rsid w:val="00FA29D0"/>
    <w:rsid w:val="00FA3555"/>
    <w:rsid w:val="00FA3699"/>
    <w:rsid w:val="00FA4025"/>
    <w:rsid w:val="00FA4513"/>
    <w:rsid w:val="00FA5067"/>
    <w:rsid w:val="00FA5682"/>
    <w:rsid w:val="00FA60C8"/>
    <w:rsid w:val="00FA6941"/>
    <w:rsid w:val="00FA6967"/>
    <w:rsid w:val="00FA6E16"/>
    <w:rsid w:val="00FA7109"/>
    <w:rsid w:val="00FA7BA0"/>
    <w:rsid w:val="00FA7F14"/>
    <w:rsid w:val="00FA7FCC"/>
    <w:rsid w:val="00FB0551"/>
    <w:rsid w:val="00FB05C3"/>
    <w:rsid w:val="00FB0AFE"/>
    <w:rsid w:val="00FB149C"/>
    <w:rsid w:val="00FB2527"/>
    <w:rsid w:val="00FB39C6"/>
    <w:rsid w:val="00FB3C93"/>
    <w:rsid w:val="00FB437E"/>
    <w:rsid w:val="00FB616B"/>
    <w:rsid w:val="00FB73DB"/>
    <w:rsid w:val="00FB74B0"/>
    <w:rsid w:val="00FB7F1B"/>
    <w:rsid w:val="00FC0893"/>
    <w:rsid w:val="00FC0DCA"/>
    <w:rsid w:val="00FC1094"/>
    <w:rsid w:val="00FC121F"/>
    <w:rsid w:val="00FC1978"/>
    <w:rsid w:val="00FC26DA"/>
    <w:rsid w:val="00FC3350"/>
    <w:rsid w:val="00FC3355"/>
    <w:rsid w:val="00FC3B17"/>
    <w:rsid w:val="00FC45ED"/>
    <w:rsid w:val="00FC49DC"/>
    <w:rsid w:val="00FC5358"/>
    <w:rsid w:val="00FC55B8"/>
    <w:rsid w:val="00FC5798"/>
    <w:rsid w:val="00FC60C5"/>
    <w:rsid w:val="00FC64B3"/>
    <w:rsid w:val="00FC6A8B"/>
    <w:rsid w:val="00FC76F4"/>
    <w:rsid w:val="00FC7FF8"/>
    <w:rsid w:val="00FD0FFE"/>
    <w:rsid w:val="00FD10F3"/>
    <w:rsid w:val="00FD1A1E"/>
    <w:rsid w:val="00FD1D84"/>
    <w:rsid w:val="00FD23F9"/>
    <w:rsid w:val="00FD2DE7"/>
    <w:rsid w:val="00FD3229"/>
    <w:rsid w:val="00FD33CB"/>
    <w:rsid w:val="00FD3472"/>
    <w:rsid w:val="00FD3B35"/>
    <w:rsid w:val="00FD4160"/>
    <w:rsid w:val="00FD4253"/>
    <w:rsid w:val="00FD4300"/>
    <w:rsid w:val="00FD4EF0"/>
    <w:rsid w:val="00FD4F2C"/>
    <w:rsid w:val="00FD535C"/>
    <w:rsid w:val="00FD5550"/>
    <w:rsid w:val="00FD69C0"/>
    <w:rsid w:val="00FD6C74"/>
    <w:rsid w:val="00FD72EE"/>
    <w:rsid w:val="00FD752F"/>
    <w:rsid w:val="00FD762A"/>
    <w:rsid w:val="00FE1F32"/>
    <w:rsid w:val="00FE20D4"/>
    <w:rsid w:val="00FE27B4"/>
    <w:rsid w:val="00FE312C"/>
    <w:rsid w:val="00FE3EED"/>
    <w:rsid w:val="00FE41D6"/>
    <w:rsid w:val="00FE4CEF"/>
    <w:rsid w:val="00FE4E27"/>
    <w:rsid w:val="00FE53CB"/>
    <w:rsid w:val="00FE62A3"/>
    <w:rsid w:val="00FE6975"/>
    <w:rsid w:val="00FE7953"/>
    <w:rsid w:val="00FF0FEC"/>
    <w:rsid w:val="00FF1131"/>
    <w:rsid w:val="00FF1BAC"/>
    <w:rsid w:val="00FF1F87"/>
    <w:rsid w:val="00FF28FF"/>
    <w:rsid w:val="00FF2E22"/>
    <w:rsid w:val="00FF37A4"/>
    <w:rsid w:val="00FF3C20"/>
    <w:rsid w:val="00FF3C33"/>
    <w:rsid w:val="00FF43D4"/>
    <w:rsid w:val="00FF453A"/>
    <w:rsid w:val="00FF4840"/>
    <w:rsid w:val="00FF5A51"/>
    <w:rsid w:val="00FF5B64"/>
    <w:rsid w:val="00FF5D32"/>
    <w:rsid w:val="00FF613F"/>
    <w:rsid w:val="00FF6B23"/>
    <w:rsid w:val="00FF6D6F"/>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07C2"/>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qFormat/>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uiPriority w:val="99"/>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unhideWhenUsed/>
    <w:rsid w:val="00214E6A"/>
    <w:pPr>
      <w:tabs>
        <w:tab w:val="center" w:pos="4680"/>
        <w:tab w:val="right" w:pos="9360"/>
      </w:tabs>
      <w:spacing w:after="0"/>
    </w:pPr>
  </w:style>
  <w:style w:type="character" w:customStyle="1" w:styleId="HeaderChar">
    <w:name w:val="Header Char"/>
    <w:basedOn w:val="DefaultParagraphFont"/>
    <w:link w:val="Header"/>
    <w:uiPriority w:val="99"/>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614706"/>
    <w:pPr>
      <w:ind w:left="360" w:hanging="360"/>
      <w:contextualSpacing/>
    </w:pPr>
  </w:style>
  <w:style w:type="paragraph" w:styleId="List2">
    <w:name w:val="List 2"/>
    <w:basedOn w:val="Normal"/>
    <w:uiPriority w:val="99"/>
    <w:semiHidden/>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614706"/>
    <w:pPr>
      <w:ind w:left="1080" w:hanging="360"/>
      <w:contextualSpacing/>
    </w:pPr>
  </w:style>
  <w:style w:type="paragraph" w:customStyle="1" w:styleId="TAL">
    <w:name w:val="TAL"/>
    <w:basedOn w:val="Normal"/>
    <w:link w:val="TALCar"/>
    <w:qFormat/>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39"/>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uiPriority w:val="99"/>
    <w:semiHidden/>
    <w:unhideWhenUsed/>
    <w:rsid w:val="006923A8"/>
    <w:rPr>
      <w:sz w:val="16"/>
      <w:szCs w:val="16"/>
    </w:rPr>
  </w:style>
  <w:style w:type="paragraph" w:styleId="CommentText">
    <w:name w:val="annotation text"/>
    <w:basedOn w:val="Normal"/>
    <w:link w:val="CommentTextChar"/>
    <w:uiPriority w:val="99"/>
    <w:unhideWhenUsed/>
    <w:rsid w:val="006923A8"/>
  </w:style>
  <w:style w:type="character" w:customStyle="1" w:styleId="CommentTextChar">
    <w:name w:val="Comment Text Char"/>
    <w:basedOn w:val="DefaultParagraphFont"/>
    <w:link w:val="CommentText"/>
    <w:uiPriority w:val="99"/>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semiHidden/>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semiHidden/>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semiHidden/>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uiPriority w:val="20"/>
    <w:qFormat/>
    <w:rsid w:val="009A4C9D"/>
    <w:rPr>
      <w:i/>
      <w:iCs/>
    </w:rPr>
  </w:style>
  <w:style w:type="character" w:styleId="FollowedHyperlink">
    <w:name w:val="FollowedHyperlink"/>
    <w:basedOn w:val="DefaultParagraphFont"/>
    <w:uiPriority w:val="99"/>
    <w:semiHidden/>
    <w:unhideWhenUsed/>
    <w:rsid w:val="0051363D"/>
    <w:rPr>
      <w:color w:val="954F72" w:themeColor="followedHyperlink"/>
      <w:u w:val="single"/>
    </w:rPr>
  </w:style>
  <w:style w:type="character" w:styleId="Strong">
    <w:name w:val="Strong"/>
    <w:basedOn w:val="DefaultParagraphFont"/>
    <w:uiPriority w:val="22"/>
    <w:qFormat/>
    <w:rsid w:val="00D655B9"/>
    <w:rPr>
      <w:b/>
      <w:bCs/>
    </w:rPr>
  </w:style>
  <w:style w:type="paragraph" w:styleId="Revision">
    <w:name w:val="Revision"/>
    <w:hidden/>
    <w:uiPriority w:val="99"/>
    <w:semiHidden/>
    <w:rsid w:val="007E290D"/>
    <w:pPr>
      <w:spacing w:after="0" w:line="240" w:lineRule="auto"/>
    </w:pPr>
    <w:rPr>
      <w:rFonts w:ascii="Arial" w:eastAsia="Times New Roman" w:hAnsi="Arial" w:cs="Times New Roman"/>
      <w:sz w:val="20"/>
      <w:szCs w:val="20"/>
      <w:lang w:val="en-GB" w:eastAsia="zh-CN"/>
    </w:rPr>
  </w:style>
  <w:style w:type="paragraph" w:customStyle="1" w:styleId="NO">
    <w:name w:val="NO"/>
    <w:basedOn w:val="Normal"/>
    <w:link w:val="NOChar"/>
    <w:qFormat/>
    <w:rsid w:val="00465AFF"/>
    <w:pPr>
      <w:keepLines/>
      <w:spacing w:after="180"/>
      <w:ind w:left="1135" w:hanging="851"/>
      <w:jc w:val="left"/>
    </w:pPr>
    <w:rPr>
      <w:rFonts w:ascii="Times New Roman" w:hAnsi="Times New Roman"/>
      <w:lang w:eastAsia="ja-JP"/>
    </w:rPr>
  </w:style>
  <w:style w:type="character" w:customStyle="1" w:styleId="NOChar">
    <w:name w:val="NO Char"/>
    <w:link w:val="NO"/>
    <w:qFormat/>
    <w:rsid w:val="00465AFF"/>
    <w:rPr>
      <w:rFonts w:ascii="Times New Roman" w:eastAsia="Times New Roman" w:hAnsi="Times New Roman" w:cs="Times New Roman"/>
      <w:sz w:val="20"/>
      <w:szCs w:val="20"/>
      <w:lang w:val="en-GB" w:eastAsia="ja-JP"/>
    </w:rPr>
  </w:style>
  <w:style w:type="character" w:styleId="UnresolvedMention">
    <w:name w:val="Unresolved Mention"/>
    <w:basedOn w:val="DefaultParagraphFont"/>
    <w:uiPriority w:val="99"/>
    <w:semiHidden/>
    <w:unhideWhenUsed/>
    <w:rsid w:val="00B54E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60462">
      <w:bodyDiv w:val="1"/>
      <w:marLeft w:val="0"/>
      <w:marRight w:val="0"/>
      <w:marTop w:val="0"/>
      <w:marBottom w:val="0"/>
      <w:divBdr>
        <w:top w:val="none" w:sz="0" w:space="0" w:color="auto"/>
        <w:left w:val="none" w:sz="0" w:space="0" w:color="auto"/>
        <w:bottom w:val="none" w:sz="0" w:space="0" w:color="auto"/>
        <w:right w:val="none" w:sz="0" w:space="0" w:color="auto"/>
      </w:divBdr>
    </w:div>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142427538">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847213471">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185482799">
      <w:bodyDiv w:val="1"/>
      <w:marLeft w:val="0"/>
      <w:marRight w:val="0"/>
      <w:marTop w:val="0"/>
      <w:marBottom w:val="0"/>
      <w:divBdr>
        <w:top w:val="none" w:sz="0" w:space="0" w:color="auto"/>
        <w:left w:val="none" w:sz="0" w:space="0" w:color="auto"/>
        <w:bottom w:val="none" w:sz="0" w:space="0" w:color="auto"/>
        <w:right w:val="none" w:sz="0" w:space="0" w:color="auto"/>
      </w:divBdr>
    </w:div>
    <w:div w:id="1299724189">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03563406">
      <w:bodyDiv w:val="1"/>
      <w:marLeft w:val="0"/>
      <w:marRight w:val="0"/>
      <w:marTop w:val="0"/>
      <w:marBottom w:val="0"/>
      <w:divBdr>
        <w:top w:val="none" w:sz="0" w:space="0" w:color="auto"/>
        <w:left w:val="none" w:sz="0" w:space="0" w:color="auto"/>
        <w:bottom w:val="none" w:sz="0" w:space="0" w:color="auto"/>
        <w:right w:val="none" w:sz="0" w:space="0" w:color="auto"/>
      </w:divBdr>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2.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26A53656-764B-4AA2-B45F-6B3D65D6E2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3428</TotalTime>
  <Pages>3</Pages>
  <Words>1623</Words>
  <Characters>9256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10858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RAN2#123bis</cp:lastModifiedBy>
  <cp:revision>1769</cp:revision>
  <dcterms:created xsi:type="dcterms:W3CDTF">2022-09-29T22:31:00Z</dcterms:created>
  <dcterms:modified xsi:type="dcterms:W3CDTF">2023-11-03T00:30:00Z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